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62650" w:rsidRPr="00FA4D10" w:rsidRDefault="00162650" w:rsidP="00162650">
      <w:pPr>
        <w:pStyle w:val="3GPPHeader"/>
        <w:tabs>
          <w:tab w:val="clear" w:pos="9639"/>
          <w:tab w:val="right" w:pos="10080"/>
        </w:tabs>
        <w:spacing w:after="120"/>
        <w:ind w:left="1701" w:hanging="1701"/>
        <w:rPr>
          <w:rFonts w:eastAsiaTheme="minorEastAsia" w:cs="Arial"/>
          <w:szCs w:val="24"/>
        </w:rPr>
      </w:pPr>
      <w:r w:rsidRPr="007851BE">
        <w:rPr>
          <w:lang w:val="en-GB"/>
        </w:rPr>
        <w:t xml:space="preserve">3GPP TSG-RAN WG2 </w:t>
      </w:r>
      <w:r>
        <w:rPr>
          <w:lang w:val="en-GB"/>
        </w:rPr>
        <w:t>NR Ad Hoc</w:t>
      </w:r>
      <w:r>
        <w:rPr>
          <w:rFonts w:cs="Arial"/>
          <w:szCs w:val="24"/>
        </w:rPr>
        <w:tab/>
      </w:r>
      <w:r>
        <w:rPr>
          <w:rFonts w:cs="Arial" w:hint="eastAsia"/>
          <w:szCs w:val="24"/>
        </w:rPr>
        <w:t>R2-1</w:t>
      </w:r>
      <w:r>
        <w:rPr>
          <w:rFonts w:cs="Arial"/>
          <w:szCs w:val="24"/>
        </w:rPr>
        <w:t>70027</w:t>
      </w:r>
      <w:r w:rsidR="00D40D96">
        <w:rPr>
          <w:rFonts w:cs="Arial"/>
          <w:szCs w:val="24"/>
        </w:rPr>
        <w:t>8</w:t>
      </w:r>
    </w:p>
    <w:p w:rsidR="00162650" w:rsidRPr="004C4A65" w:rsidRDefault="00162650" w:rsidP="00162650">
      <w:pPr>
        <w:pStyle w:val="3GPPHeader"/>
        <w:tabs>
          <w:tab w:val="clear" w:pos="9639"/>
          <w:tab w:val="right" w:pos="10080"/>
        </w:tabs>
        <w:spacing w:after="120"/>
        <w:ind w:left="1701" w:hanging="1701"/>
        <w:rPr>
          <w:lang w:val="en-GB"/>
        </w:rPr>
      </w:pPr>
      <w:r>
        <w:rPr>
          <w:lang w:val="en-GB"/>
        </w:rPr>
        <w:t>Spokane</w:t>
      </w:r>
      <w:r w:rsidRPr="007851BE">
        <w:rPr>
          <w:lang w:val="en-GB"/>
        </w:rPr>
        <w:t xml:space="preserve">, USA, </w:t>
      </w:r>
      <w:r>
        <w:rPr>
          <w:lang w:val="en-GB"/>
        </w:rPr>
        <w:t>17</w:t>
      </w:r>
      <w:r w:rsidRPr="007851BE">
        <w:rPr>
          <w:lang w:val="en-GB"/>
        </w:rPr>
        <w:t xml:space="preserve">th – </w:t>
      </w:r>
      <w:r>
        <w:rPr>
          <w:lang w:val="en-GB"/>
        </w:rPr>
        <w:t>19</w:t>
      </w:r>
      <w:r w:rsidRPr="007851BE">
        <w:rPr>
          <w:lang w:val="en-GB"/>
        </w:rPr>
        <w:t xml:space="preserve">th </w:t>
      </w:r>
      <w:r>
        <w:rPr>
          <w:lang w:val="en-GB"/>
        </w:rPr>
        <w:t>January 2017</w:t>
      </w:r>
    </w:p>
    <w:p w:rsidR="0050473D" w:rsidRPr="00162650" w:rsidRDefault="0050473D">
      <w:pPr>
        <w:pStyle w:val="Footer"/>
        <w:rPr>
          <w:rFonts w:ascii="Arial" w:hAnsi="Arial" w:cs="Arial"/>
          <w:b/>
          <w:bCs/>
          <w:sz w:val="28"/>
          <w:szCs w:val="28"/>
          <w:lang w:val="en-GB"/>
        </w:rPr>
      </w:pPr>
    </w:p>
    <w:p w:rsidR="0050473D" w:rsidRDefault="0050473D">
      <w:pPr>
        <w:tabs>
          <w:tab w:val="left" w:pos="1985"/>
        </w:tabs>
        <w:ind w:left="1980" w:hanging="1980"/>
        <w:rPr>
          <w:rFonts w:ascii="Arial" w:hAnsi="Arial" w:cs="Arial"/>
          <w:b/>
          <w:bCs/>
          <w:sz w:val="28"/>
          <w:szCs w:val="28"/>
        </w:rPr>
      </w:pPr>
      <w:r>
        <w:rPr>
          <w:rFonts w:ascii="Arial" w:hAnsi="Arial" w:cs="Arial"/>
          <w:b/>
          <w:bCs/>
          <w:sz w:val="28"/>
          <w:szCs w:val="28"/>
        </w:rPr>
        <w:t xml:space="preserve">Source: </w:t>
      </w:r>
      <w:r>
        <w:rPr>
          <w:rFonts w:ascii="Arial" w:hAnsi="Arial" w:cs="Arial"/>
          <w:b/>
          <w:bCs/>
          <w:sz w:val="28"/>
          <w:szCs w:val="28"/>
        </w:rPr>
        <w:tab/>
      </w:r>
      <w:r w:rsidR="00B450EF" w:rsidRPr="00B450EF">
        <w:rPr>
          <w:rFonts w:ascii="Arial" w:hAnsi="Arial" w:cs="Arial"/>
          <w:b/>
          <w:bCs/>
          <w:sz w:val="28"/>
          <w:szCs w:val="28"/>
        </w:rPr>
        <w:t>ZTE, ZTE Microelectronics</w:t>
      </w:r>
    </w:p>
    <w:p w:rsidR="0050473D" w:rsidRDefault="0050473D">
      <w:pPr>
        <w:tabs>
          <w:tab w:val="left" w:pos="1985"/>
        </w:tabs>
        <w:ind w:left="1980" w:hanging="1980"/>
        <w:rPr>
          <w:rFonts w:ascii="Arial" w:hAnsi="Arial" w:cs="Arial"/>
          <w:b/>
          <w:bCs/>
          <w:sz w:val="28"/>
          <w:szCs w:val="28"/>
        </w:rPr>
      </w:pPr>
      <w:r>
        <w:rPr>
          <w:rFonts w:ascii="Arial" w:hAnsi="Arial" w:cs="Arial"/>
          <w:b/>
          <w:bCs/>
          <w:sz w:val="28"/>
          <w:szCs w:val="28"/>
        </w:rPr>
        <w:t xml:space="preserve">Title: </w:t>
      </w:r>
      <w:r>
        <w:rPr>
          <w:rFonts w:ascii="Arial" w:hAnsi="Arial" w:cs="Arial"/>
          <w:b/>
          <w:bCs/>
          <w:sz w:val="28"/>
          <w:szCs w:val="28"/>
        </w:rPr>
        <w:tab/>
      </w:r>
      <w:r w:rsidR="00E05592">
        <w:rPr>
          <w:rFonts w:ascii="Arial" w:hAnsi="Arial" w:cs="Arial" w:hint="eastAsia"/>
          <w:b/>
          <w:bCs/>
          <w:sz w:val="28"/>
          <w:szCs w:val="28"/>
        </w:rPr>
        <w:t xml:space="preserve">Analysis on </w:t>
      </w:r>
      <w:r w:rsidR="0012130C">
        <w:rPr>
          <w:rFonts w:ascii="Arial" w:hAnsi="Arial" w:cs="Arial" w:hint="eastAsia"/>
          <w:b/>
          <w:bCs/>
          <w:sz w:val="28"/>
          <w:szCs w:val="28"/>
        </w:rPr>
        <w:t>RAN-</w:t>
      </w:r>
      <w:r w:rsidR="00037968">
        <w:rPr>
          <w:rFonts w:ascii="Arial" w:hAnsi="Arial" w:cs="Arial" w:hint="eastAsia"/>
          <w:b/>
          <w:bCs/>
          <w:sz w:val="28"/>
          <w:szCs w:val="28"/>
        </w:rPr>
        <w:t>based notification</w:t>
      </w:r>
      <w:r w:rsidR="0012130C">
        <w:rPr>
          <w:rFonts w:ascii="Arial" w:hAnsi="Arial" w:cs="Arial" w:hint="eastAsia"/>
          <w:b/>
          <w:bCs/>
          <w:sz w:val="28"/>
          <w:szCs w:val="28"/>
        </w:rPr>
        <w:t xml:space="preserve"> DRX cycles</w:t>
      </w:r>
    </w:p>
    <w:p w:rsidR="0050473D" w:rsidRDefault="0050473D">
      <w:pPr>
        <w:tabs>
          <w:tab w:val="left" w:pos="1985"/>
        </w:tabs>
        <w:ind w:left="1980" w:hanging="1980"/>
        <w:rPr>
          <w:rFonts w:ascii="Arial" w:hAnsi="Arial" w:cs="Arial"/>
          <w:b/>
          <w:bCs/>
          <w:sz w:val="28"/>
          <w:szCs w:val="28"/>
        </w:rPr>
      </w:pPr>
      <w:r>
        <w:rPr>
          <w:rFonts w:ascii="Arial" w:hAnsi="Arial" w:cs="Arial"/>
          <w:b/>
          <w:bCs/>
          <w:sz w:val="28"/>
          <w:szCs w:val="28"/>
        </w:rPr>
        <w:t>Agenda item:</w:t>
      </w:r>
      <w:r>
        <w:rPr>
          <w:rFonts w:ascii="Arial" w:hAnsi="Arial" w:cs="Arial"/>
          <w:b/>
          <w:bCs/>
          <w:sz w:val="28"/>
          <w:szCs w:val="28"/>
        </w:rPr>
        <w:tab/>
      </w:r>
      <w:bookmarkStart w:id="0" w:name="Source"/>
      <w:bookmarkEnd w:id="0"/>
      <w:r w:rsidR="00C474C3">
        <w:rPr>
          <w:rFonts w:ascii="Arial" w:hAnsi="Arial" w:cs="Arial"/>
          <w:b/>
          <w:bCs/>
          <w:sz w:val="28"/>
          <w:szCs w:val="28"/>
        </w:rPr>
        <w:t>3.2.2.3</w:t>
      </w:r>
    </w:p>
    <w:p w:rsidR="0050473D" w:rsidRDefault="0050473D">
      <w:pPr>
        <w:pStyle w:val="CRCoverPage"/>
        <w:tabs>
          <w:tab w:val="right" w:pos="8640"/>
        </w:tabs>
        <w:spacing w:after="0"/>
        <w:ind w:right="1260"/>
        <w:jc w:val="both"/>
        <w:rPr>
          <w:rFonts w:eastAsia="Times New Roman" w:cs="Arial"/>
          <w:b/>
          <w:bCs/>
          <w:sz w:val="28"/>
          <w:szCs w:val="28"/>
          <w:lang w:val="en-US" w:eastAsia="zh-CN"/>
        </w:rPr>
      </w:pPr>
      <w:r>
        <w:rPr>
          <w:rFonts w:eastAsia="Times New Roman" w:cs="Arial"/>
          <w:b/>
          <w:bCs/>
          <w:sz w:val="28"/>
          <w:szCs w:val="28"/>
          <w:lang w:val="en-US" w:eastAsia="zh-CN"/>
        </w:rPr>
        <w:t>Document for:</w:t>
      </w:r>
      <w:bookmarkStart w:id="1" w:name="DocumentFor"/>
      <w:bookmarkEnd w:id="1"/>
      <w:r>
        <w:rPr>
          <w:rFonts w:eastAsia="Times New Roman" w:cs="Arial" w:hint="eastAsia"/>
          <w:b/>
          <w:bCs/>
          <w:sz w:val="28"/>
          <w:szCs w:val="28"/>
          <w:lang w:val="en-US" w:eastAsia="zh-CN"/>
        </w:rPr>
        <w:t xml:space="preserve"> </w:t>
      </w:r>
      <w:r>
        <w:rPr>
          <w:rFonts w:eastAsia="Times New Roman" w:cs="Arial"/>
          <w:b/>
          <w:bCs/>
          <w:sz w:val="28"/>
          <w:szCs w:val="28"/>
          <w:lang w:val="en-US" w:eastAsia="zh-CN"/>
        </w:rPr>
        <w:t>Discussion</w:t>
      </w:r>
      <w:r>
        <w:rPr>
          <w:rFonts w:eastAsia="Times New Roman" w:cs="Arial" w:hint="eastAsia"/>
          <w:b/>
          <w:bCs/>
          <w:sz w:val="28"/>
          <w:szCs w:val="28"/>
          <w:lang w:val="en-US" w:eastAsia="zh-CN"/>
        </w:rPr>
        <w:t xml:space="preserve"> and Decision</w:t>
      </w:r>
    </w:p>
    <w:p w:rsidR="0050473D" w:rsidRDefault="0050473D">
      <w:pPr>
        <w:pStyle w:val="Heading1"/>
        <w:jc w:val="both"/>
        <w:rPr>
          <w:szCs w:val="36"/>
        </w:rPr>
      </w:pPr>
      <w:r>
        <w:rPr>
          <w:szCs w:val="36"/>
        </w:rPr>
        <w:t>I</w:t>
      </w:r>
      <w:r>
        <w:rPr>
          <w:rFonts w:hint="eastAsia"/>
          <w:szCs w:val="36"/>
        </w:rPr>
        <w:t>ntroduction</w:t>
      </w:r>
    </w:p>
    <w:p w:rsidR="00F72AA7" w:rsidRDefault="00154D80">
      <w:pPr>
        <w:rPr>
          <w:bCs/>
        </w:rPr>
      </w:pPr>
      <w:r>
        <w:rPr>
          <w:bCs/>
        </w:rPr>
        <w:t>I</w:t>
      </w:r>
      <w:r w:rsidR="0012130C">
        <w:rPr>
          <w:rFonts w:hint="eastAsia"/>
          <w:bCs/>
        </w:rPr>
        <w:t>n RAN2# 96</w:t>
      </w:r>
      <w:r w:rsidR="002A2B9B">
        <w:rPr>
          <w:rFonts w:hint="eastAsia"/>
          <w:bCs/>
        </w:rPr>
        <w:t>[1]</w:t>
      </w:r>
      <w:r>
        <w:rPr>
          <w:rFonts w:hint="eastAsia"/>
          <w:bCs/>
        </w:rPr>
        <w:t>, the agreements</w:t>
      </w:r>
      <w:r w:rsidR="0012130C">
        <w:rPr>
          <w:rFonts w:hint="eastAsia"/>
          <w:bCs/>
        </w:rPr>
        <w:t xml:space="preserve"> on RAN based notification/tracking</w:t>
      </w:r>
      <w:r>
        <w:rPr>
          <w:rFonts w:hint="eastAsia"/>
          <w:bCs/>
        </w:rPr>
        <w:t xml:space="preserve"> have been made</w:t>
      </w:r>
      <w:r w:rsidR="000125BD">
        <w:rPr>
          <w:bCs/>
        </w:rPr>
        <w:t xml:space="preserve"> as follows</w:t>
      </w:r>
      <w:r>
        <w:rPr>
          <w:rFonts w:hint="eastAsia"/>
          <w:bCs/>
        </w:rPr>
        <w:t>:</w:t>
      </w:r>
    </w:p>
    <w:p w:rsidR="0012130C" w:rsidRDefault="0012130C" w:rsidP="0012130C">
      <w:pPr>
        <w:pStyle w:val="Doc-text2"/>
        <w:pBdr>
          <w:top w:val="single" w:sz="4" w:space="1" w:color="auto"/>
          <w:left w:val="single" w:sz="4" w:space="4" w:color="auto"/>
          <w:bottom w:val="single" w:sz="4" w:space="1" w:color="auto"/>
          <w:right w:val="single" w:sz="4" w:space="4" w:color="auto"/>
        </w:pBdr>
      </w:pPr>
      <w:r>
        <w:t>Agreement</w:t>
      </w:r>
    </w:p>
    <w:p w:rsidR="0012130C" w:rsidRDefault="0012130C" w:rsidP="0012130C">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rsidR="0012130C" w:rsidRDefault="0012130C" w:rsidP="0012130C">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rsidR="0012130C" w:rsidRDefault="0012130C" w:rsidP="0012130C">
      <w:pPr>
        <w:pStyle w:val="Doc-text2"/>
        <w:pBdr>
          <w:top w:val="single" w:sz="4" w:space="1" w:color="auto"/>
          <w:left w:val="single" w:sz="4" w:space="4" w:color="auto"/>
          <w:bottom w:val="single" w:sz="4" w:space="1" w:color="auto"/>
          <w:right w:val="single" w:sz="4" w:space="4" w:color="auto"/>
        </w:pBdr>
      </w:pPr>
    </w:p>
    <w:p w:rsidR="0012130C" w:rsidRDefault="0012130C">
      <w:pPr>
        <w:rPr>
          <w:bCs/>
        </w:rPr>
      </w:pPr>
    </w:p>
    <w:p w:rsidR="0012130C" w:rsidRDefault="0012130C" w:rsidP="0012130C">
      <w:pPr>
        <w:pStyle w:val="Doc-text2"/>
        <w:pBdr>
          <w:top w:val="single" w:sz="4" w:space="1" w:color="auto"/>
          <w:left w:val="single" w:sz="4" w:space="4" w:color="auto"/>
          <w:bottom w:val="single" w:sz="4" w:space="1" w:color="auto"/>
          <w:right w:val="single" w:sz="4" w:space="4" w:color="auto"/>
        </w:pBdr>
      </w:pPr>
      <w:r>
        <w:t>Agreement</w:t>
      </w:r>
    </w:p>
    <w:p w:rsidR="0012130C" w:rsidRDefault="0012130C" w:rsidP="0012130C">
      <w:pPr>
        <w:pStyle w:val="Doc-text2"/>
        <w:pBdr>
          <w:top w:val="single" w:sz="4" w:space="1" w:color="auto"/>
          <w:left w:val="single" w:sz="4" w:space="4" w:color="auto"/>
          <w:bottom w:val="single" w:sz="4" w:space="1" w:color="auto"/>
          <w:right w:val="single" w:sz="4" w:space="4" w:color="auto"/>
        </w:pBdr>
      </w:pPr>
      <w:r>
        <w:t>1. RAN based notification area is UE-specific and configurable by the gNB</w:t>
      </w:r>
      <w:r w:rsidRPr="00244B0E">
        <w:t xml:space="preserve"> </w:t>
      </w:r>
      <w:r>
        <w:t>via dedicated signalling</w:t>
      </w:r>
    </w:p>
    <w:p w:rsidR="0012130C" w:rsidRDefault="0012130C" w:rsidP="0012130C">
      <w:pPr>
        <w:pStyle w:val="Doc-text2"/>
        <w:pBdr>
          <w:top w:val="single" w:sz="4" w:space="1" w:color="auto"/>
          <w:left w:val="single" w:sz="4" w:space="4" w:color="auto"/>
          <w:bottom w:val="single" w:sz="4" w:space="1" w:color="auto"/>
          <w:right w:val="single" w:sz="4" w:space="4" w:color="auto"/>
        </w:pBdr>
      </w:pPr>
      <w:r>
        <w:t>2 There will be a unique global Cell ID broadcast in system information of NR Cell.</w:t>
      </w:r>
    </w:p>
    <w:p w:rsidR="0012130C" w:rsidRPr="0012130C" w:rsidRDefault="0012130C">
      <w:pPr>
        <w:rPr>
          <w:bCs/>
        </w:rPr>
      </w:pPr>
    </w:p>
    <w:p w:rsidR="0012130C" w:rsidRDefault="0012130C" w:rsidP="0012130C">
      <w:pPr>
        <w:pStyle w:val="Doc-text2"/>
        <w:pBdr>
          <w:top w:val="single" w:sz="4" w:space="1" w:color="auto"/>
          <w:left w:val="single" w:sz="4" w:space="4" w:color="auto"/>
          <w:bottom w:val="single" w:sz="4" w:space="1" w:color="auto"/>
          <w:right w:val="single" w:sz="4" w:space="4" w:color="auto"/>
        </w:pBdr>
      </w:pPr>
      <w:r>
        <w:t>Agreements</w:t>
      </w:r>
    </w:p>
    <w:p w:rsidR="0012130C" w:rsidRDefault="0012130C" w:rsidP="0012130C">
      <w:pPr>
        <w:pStyle w:val="Doc-text2"/>
        <w:pBdr>
          <w:top w:val="single" w:sz="4" w:space="1" w:color="auto"/>
          <w:left w:val="single" w:sz="4" w:space="4" w:color="auto"/>
          <w:bottom w:val="single" w:sz="4" w:space="1" w:color="auto"/>
          <w:right w:val="single" w:sz="4" w:space="4" w:color="auto"/>
        </w:pBdr>
      </w:pPr>
      <w:r>
        <w:t>1</w:t>
      </w:r>
      <w:r>
        <w:tab/>
        <w:t>For the inactive state there will be a way to configure the UE with a RAN based notification area that is smaller than a TA.</w:t>
      </w:r>
    </w:p>
    <w:p w:rsidR="0012130C" w:rsidRDefault="0012130C" w:rsidP="0012130C">
      <w:pPr>
        <w:pStyle w:val="Doc-text2"/>
        <w:pBdr>
          <w:top w:val="single" w:sz="4" w:space="1" w:color="auto"/>
          <w:left w:val="single" w:sz="4" w:space="4" w:color="auto"/>
          <w:bottom w:val="single" w:sz="4" w:space="1" w:color="auto"/>
          <w:right w:val="single" w:sz="4" w:space="4" w:color="auto"/>
        </w:pBdr>
      </w:pPr>
      <w:r>
        <w:t>2</w:t>
      </w:r>
      <w:r>
        <w:tab/>
        <w:t>A RAN notification area can cover a single cell or multiple cells</w:t>
      </w:r>
    </w:p>
    <w:p w:rsidR="0012130C" w:rsidRDefault="0012130C" w:rsidP="0012130C">
      <w:pPr>
        <w:pStyle w:val="Doc-text2"/>
        <w:pBdr>
          <w:top w:val="single" w:sz="4" w:space="1" w:color="auto"/>
          <w:left w:val="single" w:sz="4" w:space="4" w:color="auto"/>
          <w:bottom w:val="single" w:sz="4" w:space="1" w:color="auto"/>
          <w:right w:val="single" w:sz="4" w:space="4" w:color="auto"/>
        </w:pBdr>
      </w:pPr>
    </w:p>
    <w:p w:rsidR="0012130C" w:rsidRPr="0012130C" w:rsidRDefault="0012130C">
      <w:pPr>
        <w:rPr>
          <w:bCs/>
        </w:rPr>
      </w:pPr>
    </w:p>
    <w:p w:rsidR="00477613" w:rsidRPr="00F91204" w:rsidRDefault="00477613" w:rsidP="00477613">
      <w:r w:rsidRPr="00F91204">
        <w:t xml:space="preserve">In this document, </w:t>
      </w:r>
      <w:r>
        <w:t xml:space="preserve">we discuss </w:t>
      </w:r>
      <w:r w:rsidR="009760A9">
        <w:t xml:space="preserve">the DRX </w:t>
      </w:r>
      <w:bookmarkStart w:id="2" w:name="OLE_LINK1"/>
      <w:bookmarkStart w:id="3" w:name="OLE_LINK2"/>
      <w:r w:rsidR="009760A9">
        <w:t>cycles</w:t>
      </w:r>
      <w:bookmarkEnd w:id="2"/>
      <w:bookmarkEnd w:id="3"/>
      <w:r w:rsidR="009760A9">
        <w:t xml:space="preserve"> related issues of </w:t>
      </w:r>
      <w:r>
        <w:t>RAN-</w:t>
      </w:r>
      <w:r w:rsidR="00037968">
        <w:rPr>
          <w:rFonts w:eastAsiaTheme="minorEastAsia" w:hint="eastAsia"/>
        </w:rPr>
        <w:t>based notification</w:t>
      </w:r>
      <w:r w:rsidR="009760A9">
        <w:rPr>
          <w:rFonts w:eastAsiaTheme="minorEastAsia"/>
        </w:rPr>
        <w:t xml:space="preserve"> while</w:t>
      </w:r>
      <w:r>
        <w:t xml:space="preserve"> taking into account the above agreements.</w:t>
      </w:r>
    </w:p>
    <w:p w:rsidR="00160718" w:rsidRPr="00477613" w:rsidRDefault="00160718">
      <w:pPr>
        <w:rPr>
          <w:bCs/>
        </w:rPr>
      </w:pPr>
    </w:p>
    <w:p w:rsidR="0050473D" w:rsidRDefault="00E9786D" w:rsidP="008F571E">
      <w:pPr>
        <w:pStyle w:val="Heading1"/>
        <w:tabs>
          <w:tab w:val="left" w:pos="432"/>
        </w:tabs>
        <w:jc w:val="both"/>
        <w:rPr>
          <w:szCs w:val="36"/>
        </w:rPr>
      </w:pPr>
      <w:r>
        <w:rPr>
          <w:rFonts w:hint="eastAsia"/>
          <w:szCs w:val="36"/>
        </w:rPr>
        <w:t xml:space="preserve">Consideration on </w:t>
      </w:r>
      <w:r w:rsidR="00154D80">
        <w:rPr>
          <w:rFonts w:hint="eastAsia"/>
          <w:bCs/>
        </w:rPr>
        <w:t xml:space="preserve">the RAN based </w:t>
      </w:r>
      <w:r w:rsidR="00037968">
        <w:rPr>
          <w:rFonts w:hint="eastAsia"/>
          <w:bCs/>
        </w:rPr>
        <w:t xml:space="preserve">notification DRX </w:t>
      </w:r>
      <w:r w:rsidR="00037968">
        <w:t>cycles</w:t>
      </w:r>
    </w:p>
    <w:p w:rsidR="00E7138A" w:rsidRDefault="00E7138A" w:rsidP="00AC2056">
      <w:pPr>
        <w:pStyle w:val="Heading2"/>
        <w:keepLines/>
        <w:spacing w:before="180" w:after="180"/>
        <w:rPr>
          <w:lang w:val="en-GB"/>
        </w:rPr>
      </w:pPr>
      <w:r>
        <w:rPr>
          <w:rFonts w:hint="eastAsia"/>
          <w:lang w:val="en-GB"/>
        </w:rPr>
        <w:t>CN based paging DRX</w:t>
      </w:r>
      <w:r w:rsidR="00FA45EE">
        <w:rPr>
          <w:rFonts w:hint="eastAsia"/>
          <w:lang w:val="en-GB"/>
        </w:rPr>
        <w:t>（</w:t>
      </w:r>
      <w:r w:rsidR="00FA45EE">
        <w:rPr>
          <w:rFonts w:hint="eastAsia"/>
          <w:lang w:val="en-GB"/>
        </w:rPr>
        <w:t>IDLE mode paging DRX</w:t>
      </w:r>
      <w:r w:rsidR="00FA45EE">
        <w:rPr>
          <w:rFonts w:hint="eastAsia"/>
          <w:lang w:val="en-GB"/>
        </w:rPr>
        <w:t>）</w:t>
      </w:r>
    </w:p>
    <w:p w:rsidR="0076110E" w:rsidRDefault="0032742C" w:rsidP="004D4BA8">
      <w:pPr>
        <w:rPr>
          <w:rFonts w:eastAsiaTheme="minorEastAsia"/>
        </w:rPr>
      </w:pPr>
      <w:r w:rsidRPr="001D4D24">
        <w:rPr>
          <w:rFonts w:eastAsiaTheme="minorEastAsia"/>
        </w:rPr>
        <w:t>In LTE, UE in RRC_IDLE periodically monitors a paging occasion to receive a paging message</w:t>
      </w:r>
      <w:r>
        <w:rPr>
          <w:rFonts w:eastAsiaTheme="minorEastAsia" w:hint="eastAsia"/>
        </w:rPr>
        <w:t xml:space="preserve"> per DRX </w:t>
      </w:r>
      <w:r>
        <w:rPr>
          <w:rFonts w:eastAsiaTheme="minorEastAsia"/>
        </w:rPr>
        <w:t>cycle</w:t>
      </w:r>
      <w:r>
        <w:rPr>
          <w:rFonts w:eastAsiaTheme="minorEastAsia" w:hint="eastAsia"/>
        </w:rPr>
        <w:t>.</w:t>
      </w:r>
      <w:r w:rsidR="001D4D24">
        <w:rPr>
          <w:rFonts w:eastAsiaTheme="minorEastAsia" w:hint="eastAsia"/>
        </w:rPr>
        <w:t xml:space="preserve"> </w:t>
      </w:r>
      <w:r>
        <w:rPr>
          <w:rFonts w:eastAsiaTheme="minorEastAsia" w:hint="eastAsia"/>
        </w:rPr>
        <w:t xml:space="preserve">There are two type of DRX values: UE specific DRX value and </w:t>
      </w:r>
      <w:r w:rsidR="001D4D24" w:rsidRPr="001D4D24">
        <w:rPr>
          <w:rFonts w:eastAsiaTheme="minorEastAsia"/>
        </w:rPr>
        <w:t>a default DRX value</w:t>
      </w:r>
      <w:r w:rsidR="001D4D24" w:rsidRPr="001D4D24">
        <w:rPr>
          <w:rFonts w:eastAsiaTheme="minorEastAsia" w:hint="eastAsia"/>
        </w:rPr>
        <w:t xml:space="preserve">. The UE specific DRX is allocated by upper layers and </w:t>
      </w:r>
      <w:r w:rsidR="001D4D24" w:rsidRPr="001D4D24">
        <w:rPr>
          <w:rFonts w:eastAsiaTheme="minorEastAsia"/>
        </w:rPr>
        <w:t>a default DRX value</w:t>
      </w:r>
      <w:r w:rsidR="001D4D24" w:rsidRPr="001D4D24">
        <w:rPr>
          <w:rFonts w:eastAsiaTheme="minorEastAsia" w:hint="eastAsia"/>
        </w:rPr>
        <w:t xml:space="preserve"> is </w:t>
      </w:r>
      <w:r w:rsidR="001D4D24" w:rsidRPr="001D4D24">
        <w:rPr>
          <w:rFonts w:eastAsiaTheme="minorEastAsia"/>
        </w:rPr>
        <w:t>broadcast</w:t>
      </w:r>
      <w:r w:rsidR="001D4D24" w:rsidRPr="001D4D24">
        <w:rPr>
          <w:rFonts w:eastAsiaTheme="minorEastAsia" w:hint="eastAsia"/>
        </w:rPr>
        <w:t xml:space="preserve">ed </w:t>
      </w:r>
      <w:r w:rsidR="00105CF1">
        <w:rPr>
          <w:rFonts w:eastAsiaTheme="minorEastAsia"/>
        </w:rPr>
        <w:t xml:space="preserve">via </w:t>
      </w:r>
      <w:r w:rsidR="001D4D24" w:rsidRPr="001D4D24">
        <w:rPr>
          <w:rFonts w:eastAsiaTheme="minorEastAsia"/>
        </w:rPr>
        <w:t>system information</w:t>
      </w:r>
      <w:r w:rsidR="00105CF1">
        <w:rPr>
          <w:rFonts w:eastAsiaTheme="minorEastAsia"/>
        </w:rPr>
        <w:t>.</w:t>
      </w:r>
      <w:r w:rsidR="001D4D24" w:rsidRPr="001D4D24">
        <w:rPr>
          <w:rFonts w:eastAsiaTheme="minorEastAsia" w:hint="eastAsia"/>
        </w:rPr>
        <w:t xml:space="preserve"> </w:t>
      </w:r>
      <w:r w:rsidR="001D4D24" w:rsidRPr="001D4D24">
        <w:rPr>
          <w:rFonts w:eastAsiaTheme="minorEastAsia"/>
        </w:rPr>
        <w:t>If UE specific DRX is not configured by upper layers, the default value is applied.</w:t>
      </w:r>
      <w:r w:rsidR="001D4D24" w:rsidRPr="001D4D24">
        <w:rPr>
          <w:rFonts w:eastAsiaTheme="minorEastAsia" w:hint="eastAsia"/>
        </w:rPr>
        <w:t xml:space="preserve"> If two types</w:t>
      </w:r>
      <w:r w:rsidR="0096621C">
        <w:rPr>
          <w:rFonts w:eastAsiaTheme="minorEastAsia"/>
        </w:rPr>
        <w:t xml:space="preserve"> of DRX cycles</w:t>
      </w:r>
      <w:r w:rsidR="001D4D24" w:rsidRPr="001D4D24">
        <w:rPr>
          <w:rFonts w:eastAsiaTheme="minorEastAsia" w:hint="eastAsia"/>
        </w:rPr>
        <w:t xml:space="preserve"> are existed, </w:t>
      </w:r>
      <w:r w:rsidR="009A3836">
        <w:rPr>
          <w:rFonts w:eastAsiaTheme="minorEastAsia"/>
        </w:rPr>
        <w:t xml:space="preserve">the actually monitoring of </w:t>
      </w:r>
      <w:r w:rsidR="001D4D24" w:rsidRPr="001D4D24">
        <w:rPr>
          <w:rFonts w:eastAsiaTheme="minorEastAsia" w:hint="eastAsia"/>
        </w:rPr>
        <w:t xml:space="preserve">the UE </w:t>
      </w:r>
      <w:r w:rsidR="001D4D24" w:rsidRPr="001D4D24">
        <w:rPr>
          <w:rFonts w:eastAsiaTheme="minorEastAsia"/>
        </w:rPr>
        <w:t xml:space="preserve">is determined by the shortest </w:t>
      </w:r>
      <w:r w:rsidR="00466271">
        <w:rPr>
          <w:rFonts w:eastAsiaTheme="minorEastAsia"/>
        </w:rPr>
        <w:t>amongst</w:t>
      </w:r>
      <w:r w:rsidR="001D4D24" w:rsidRPr="001D4D24">
        <w:rPr>
          <w:rFonts w:eastAsiaTheme="minorEastAsia"/>
        </w:rPr>
        <w:t xml:space="preserve"> the UE specific DRX value</w:t>
      </w:r>
      <w:r w:rsidR="001D4D24" w:rsidRPr="001D4D24">
        <w:rPr>
          <w:rFonts w:eastAsiaTheme="minorEastAsia" w:hint="eastAsia"/>
        </w:rPr>
        <w:t xml:space="preserve"> and </w:t>
      </w:r>
      <w:r w:rsidR="00567DB5">
        <w:rPr>
          <w:rFonts w:eastAsiaTheme="minorEastAsia"/>
        </w:rPr>
        <w:t>the</w:t>
      </w:r>
      <w:r w:rsidR="001D4D24" w:rsidRPr="001D4D24">
        <w:rPr>
          <w:rFonts w:eastAsiaTheme="minorEastAsia"/>
        </w:rPr>
        <w:t xml:space="preserve"> default DRX value</w:t>
      </w:r>
      <w:r w:rsidR="001D4D24">
        <w:rPr>
          <w:rFonts w:eastAsiaTheme="minorEastAsia" w:hint="eastAsia"/>
        </w:rPr>
        <w:t>.</w:t>
      </w:r>
      <w:r w:rsidR="004D4BA8" w:rsidRPr="004D4BA8">
        <w:rPr>
          <w:lang w:eastAsia="ko-KR"/>
        </w:rPr>
        <w:t xml:space="preserve"> </w:t>
      </w:r>
      <w:r w:rsidR="004D4BA8">
        <w:rPr>
          <w:lang w:eastAsia="ko-KR"/>
        </w:rPr>
        <w:t xml:space="preserve">The concept of periodic paging occasion with paging DRX cycle is used to make sure that </w:t>
      </w:r>
      <w:r w:rsidR="00D1384E">
        <w:rPr>
          <w:lang w:eastAsia="ko-KR"/>
        </w:rPr>
        <w:t>the</w:t>
      </w:r>
      <w:r w:rsidR="004D4BA8">
        <w:rPr>
          <w:lang w:eastAsia="ko-KR"/>
        </w:rPr>
        <w:t xml:space="preserve"> UE receives potential transmission of paging message from the network while saving </w:t>
      </w:r>
      <w:r w:rsidR="00D1384E">
        <w:rPr>
          <w:lang w:eastAsia="ko-KR"/>
        </w:rPr>
        <w:t xml:space="preserve">the </w:t>
      </w:r>
      <w:r w:rsidR="004D4BA8">
        <w:rPr>
          <w:lang w:eastAsia="ko-KR"/>
        </w:rPr>
        <w:t xml:space="preserve">UE </w:t>
      </w:r>
      <w:r w:rsidR="00D1384E">
        <w:rPr>
          <w:lang w:eastAsia="ko-KR"/>
        </w:rPr>
        <w:t>power as much as possible</w:t>
      </w:r>
      <w:r w:rsidR="00194643">
        <w:rPr>
          <w:rFonts w:eastAsiaTheme="minorEastAsia"/>
        </w:rPr>
        <w:t>. As such</w:t>
      </w:r>
      <w:r w:rsidR="004D4BA8">
        <w:rPr>
          <w:rFonts w:eastAsiaTheme="minorEastAsia" w:hint="eastAsia"/>
        </w:rPr>
        <w:t xml:space="preserve"> </w:t>
      </w:r>
      <w:r w:rsidR="004D4BA8">
        <w:t xml:space="preserve">the UE </w:t>
      </w:r>
      <w:r w:rsidR="004D4BA8" w:rsidRPr="00AE060A">
        <w:t xml:space="preserve">will wake-up at definite time periods known as “Paging Periods” to monitor PDCCH </w:t>
      </w:r>
      <w:r w:rsidR="00194643">
        <w:t xml:space="preserve">so as </w:t>
      </w:r>
      <w:r w:rsidR="004D4BA8" w:rsidRPr="00AE060A">
        <w:t xml:space="preserve">to check for paging instances. </w:t>
      </w:r>
    </w:p>
    <w:p w:rsidR="008C0C67" w:rsidRDefault="00AE060A" w:rsidP="004D4BA8">
      <w:pPr>
        <w:rPr>
          <w:b/>
        </w:rPr>
      </w:pPr>
      <w:r>
        <w:rPr>
          <w:rFonts w:eastAsiaTheme="minorEastAsia" w:hint="eastAsia"/>
        </w:rPr>
        <w:t xml:space="preserve">When RAN based paging </w:t>
      </w:r>
      <w:r>
        <w:rPr>
          <w:rFonts w:eastAsiaTheme="minorEastAsia"/>
        </w:rPr>
        <w:t>fail</w:t>
      </w:r>
      <w:r w:rsidR="003C6241">
        <w:rPr>
          <w:rFonts w:eastAsiaTheme="minorEastAsia"/>
        </w:rPr>
        <w:t>s</w:t>
      </w:r>
      <w:r w:rsidR="00CD64A6">
        <w:rPr>
          <w:rFonts w:eastAsiaTheme="minorEastAsia" w:hint="eastAsia"/>
        </w:rPr>
        <w:t xml:space="preserve">, </w:t>
      </w:r>
      <w:r w:rsidR="005E20BC">
        <w:rPr>
          <w:rFonts w:eastAsiaTheme="minorEastAsia"/>
        </w:rPr>
        <w:t xml:space="preserve">the reason could be that </w:t>
      </w:r>
      <w:r w:rsidR="00CD64A6">
        <w:rPr>
          <w:rFonts w:eastAsiaTheme="minorEastAsia" w:hint="eastAsia"/>
        </w:rPr>
        <w:t xml:space="preserve">UE </w:t>
      </w:r>
      <w:r w:rsidR="005E20BC">
        <w:rPr>
          <w:rFonts w:eastAsiaTheme="minorEastAsia"/>
        </w:rPr>
        <w:t>has gone to</w:t>
      </w:r>
      <w:r>
        <w:rPr>
          <w:rFonts w:eastAsiaTheme="minorEastAsia" w:hint="eastAsia"/>
        </w:rPr>
        <w:t xml:space="preserve"> the </w:t>
      </w:r>
      <w:r>
        <w:rPr>
          <w:lang w:eastAsia="ko-KR"/>
        </w:rPr>
        <w:t>RRC_IDLE</w:t>
      </w:r>
      <w:r w:rsidR="00914E12">
        <w:rPr>
          <w:rFonts w:eastAsiaTheme="minorEastAsia" w:hint="eastAsia"/>
        </w:rPr>
        <w:t xml:space="preserve"> of NR</w:t>
      </w:r>
      <w:r>
        <w:rPr>
          <w:rFonts w:eastAsiaTheme="minorEastAsia" w:hint="eastAsia"/>
        </w:rPr>
        <w:t xml:space="preserve">. </w:t>
      </w:r>
      <w:r w:rsidR="00071117" w:rsidRPr="00071117">
        <w:t>SA2 has decided to continue to support Idle state and CN based tracking</w:t>
      </w:r>
      <w:r w:rsidR="00071117">
        <w:rPr>
          <w:rFonts w:eastAsiaTheme="minorEastAsia" w:hint="eastAsia"/>
        </w:rPr>
        <w:t>.</w:t>
      </w:r>
      <w:r w:rsidR="00071117" w:rsidRPr="00071117">
        <w:t xml:space="preserve"> </w:t>
      </w:r>
      <w:r>
        <w:rPr>
          <w:rFonts w:eastAsiaTheme="minorEastAsia" w:hint="eastAsia"/>
        </w:rPr>
        <w:t xml:space="preserve">So RRC_IDLE state of UE </w:t>
      </w:r>
      <w:r w:rsidR="00914E12">
        <w:rPr>
          <w:rFonts w:eastAsiaTheme="minorEastAsia" w:hint="eastAsia"/>
        </w:rPr>
        <w:t>need to be</w:t>
      </w:r>
      <w:r>
        <w:rPr>
          <w:rFonts w:eastAsiaTheme="minorEastAsia" w:hint="eastAsia"/>
        </w:rPr>
        <w:t xml:space="preserve"> supported</w:t>
      </w:r>
      <w:r w:rsidR="00914E12">
        <w:rPr>
          <w:rFonts w:eastAsiaTheme="minorEastAsia" w:hint="eastAsia"/>
        </w:rPr>
        <w:t xml:space="preserve"> in NR</w:t>
      </w:r>
      <w:r w:rsidR="00A902AF">
        <w:rPr>
          <w:rFonts w:eastAsiaTheme="minorEastAsia"/>
        </w:rPr>
        <w:t>.</w:t>
      </w:r>
      <w:r w:rsidR="00071117" w:rsidRPr="00071117">
        <w:t xml:space="preserve"> </w:t>
      </w:r>
      <w:r w:rsidR="006D1D3D">
        <w:rPr>
          <w:rFonts w:eastAsiaTheme="minorEastAsia" w:hint="eastAsia"/>
        </w:rPr>
        <w:t>Similarly, in order to support</w:t>
      </w:r>
      <w:r w:rsidR="00914E12" w:rsidRPr="00914E12">
        <w:t xml:space="preserve"> </w:t>
      </w:r>
      <w:r w:rsidR="00914E12" w:rsidRPr="00AE060A">
        <w:t>good battery saving</w:t>
      </w:r>
      <w:r w:rsidR="00914E12">
        <w:rPr>
          <w:rFonts w:eastAsiaTheme="minorEastAsia" w:hint="eastAsia"/>
        </w:rPr>
        <w:t>,</w:t>
      </w:r>
      <w:r>
        <w:rPr>
          <w:rFonts w:eastAsiaTheme="minorEastAsia" w:hint="eastAsia"/>
        </w:rPr>
        <w:t xml:space="preserve"> </w:t>
      </w:r>
      <w:r w:rsidR="00914E12">
        <w:rPr>
          <w:rFonts w:eastAsiaTheme="minorEastAsia" w:hint="eastAsia"/>
        </w:rPr>
        <w:t>th</w:t>
      </w:r>
      <w:r w:rsidR="00914E12" w:rsidRPr="00AE060A">
        <w:rPr>
          <w:lang w:eastAsia="ko-KR"/>
        </w:rPr>
        <w:t xml:space="preserve">e concept of paging occasion </w:t>
      </w:r>
      <w:r w:rsidR="00914E12" w:rsidRPr="00AE060A">
        <w:rPr>
          <w:rFonts w:eastAsiaTheme="minorEastAsia" w:hint="eastAsia"/>
        </w:rPr>
        <w:t xml:space="preserve">per DRX </w:t>
      </w:r>
      <w:r w:rsidR="00914E12" w:rsidRPr="00AE060A">
        <w:rPr>
          <w:lang w:eastAsia="ko-KR"/>
        </w:rPr>
        <w:t xml:space="preserve">should be also used for UEs monitoring notifications in </w:t>
      </w:r>
      <w:r w:rsidR="00914E12">
        <w:rPr>
          <w:rFonts w:eastAsiaTheme="minorEastAsia" w:hint="eastAsia"/>
        </w:rPr>
        <w:t xml:space="preserve">NR </w:t>
      </w:r>
      <w:r w:rsidR="00914E12">
        <w:rPr>
          <w:lang w:eastAsia="ko-KR"/>
        </w:rPr>
        <w:t>RRC_IDLE</w:t>
      </w:r>
      <w:r w:rsidR="008C0C67">
        <w:rPr>
          <w:rFonts w:eastAsiaTheme="minorEastAsia" w:hint="eastAsia"/>
        </w:rPr>
        <w:t xml:space="preserve">. </w:t>
      </w:r>
      <w:r w:rsidR="006D1D3D" w:rsidRPr="008C0C67">
        <w:rPr>
          <w:rFonts w:eastAsiaTheme="minorEastAsia" w:hint="eastAsia"/>
          <w:color w:val="FF0000"/>
        </w:rPr>
        <w:t xml:space="preserve">Due to the agreement in RAN2#94; </w:t>
      </w:r>
      <w:r w:rsidR="006D1D3D" w:rsidRPr="008C0C67">
        <w:rPr>
          <w:rFonts w:eastAsiaTheme="minorEastAsia"/>
          <w:color w:val="FF0000"/>
        </w:rPr>
        <w:t>“</w:t>
      </w:r>
      <w:r w:rsidR="006D1D3D" w:rsidRPr="008C0C67">
        <w:rPr>
          <w:rFonts w:eastAsiaTheme="minorEastAsia"/>
          <w:i/>
          <w:color w:val="FF0000"/>
        </w:rPr>
        <w:t>Functions of LTE RRC are taken as a baseline for NR RRC</w:t>
      </w:r>
      <w:r w:rsidR="006D1D3D" w:rsidRPr="008C0C67">
        <w:rPr>
          <w:rFonts w:eastAsiaTheme="minorEastAsia"/>
          <w:color w:val="FF0000"/>
        </w:rPr>
        <w:t>”</w:t>
      </w:r>
      <w:r w:rsidR="006D1D3D" w:rsidRPr="008C0C67">
        <w:rPr>
          <w:rFonts w:eastAsiaTheme="minorEastAsia" w:hint="eastAsia"/>
          <w:color w:val="FF0000"/>
        </w:rPr>
        <w:t xml:space="preserve">, </w:t>
      </w:r>
      <w:r w:rsidR="008C0C67" w:rsidRPr="008C0C67">
        <w:rPr>
          <w:rFonts w:eastAsiaTheme="minorEastAsia" w:hint="eastAsia"/>
          <w:color w:val="FF0000"/>
        </w:rPr>
        <w:t xml:space="preserve">the mechanism of </w:t>
      </w:r>
      <w:r w:rsidR="008C0C67" w:rsidRPr="008C0C67">
        <w:rPr>
          <w:color w:val="FF0000"/>
          <w:lang w:eastAsia="ko-KR"/>
        </w:rPr>
        <w:t xml:space="preserve">paging occasion </w:t>
      </w:r>
      <w:r w:rsidR="008C0C67" w:rsidRPr="008C0C67">
        <w:rPr>
          <w:rFonts w:eastAsiaTheme="minorEastAsia" w:hint="eastAsia"/>
          <w:color w:val="FF0000"/>
        </w:rPr>
        <w:t>per DRX</w:t>
      </w:r>
      <w:r w:rsidR="008C0C67">
        <w:rPr>
          <w:rFonts w:eastAsiaTheme="minorEastAsia" w:hint="eastAsia"/>
          <w:color w:val="FF0000"/>
        </w:rPr>
        <w:t xml:space="preserve"> </w:t>
      </w:r>
      <w:r w:rsidR="008C0C67">
        <w:rPr>
          <w:rFonts w:eastAsiaTheme="minorEastAsia" w:hint="eastAsia"/>
          <w:color w:val="FF0000"/>
        </w:rPr>
        <w:lastRenderedPageBreak/>
        <w:t xml:space="preserve">which includes DRX configuration and PF/PO </w:t>
      </w:r>
      <w:r w:rsidR="00107A3D" w:rsidRPr="008C0C67">
        <w:rPr>
          <w:color w:val="FF0000"/>
        </w:rPr>
        <w:t>calculation</w:t>
      </w:r>
      <w:r w:rsidR="008C0C67" w:rsidRPr="008C0C67">
        <w:rPr>
          <w:rFonts w:eastAsiaTheme="minorEastAsia" w:hint="eastAsia"/>
          <w:color w:val="FF0000"/>
        </w:rPr>
        <w:t xml:space="preserve"> belongs to one feature of NR RRC, and</w:t>
      </w:r>
      <w:r w:rsidR="00914E12" w:rsidRPr="008C0C67">
        <w:rPr>
          <w:color w:val="FF0000"/>
          <w:lang w:eastAsia="ko-KR"/>
        </w:rPr>
        <w:t xml:space="preserve"> </w:t>
      </w:r>
      <w:r w:rsidR="008C0C67" w:rsidRPr="008C0C67">
        <w:rPr>
          <w:rFonts w:hint="eastAsia"/>
          <w:color w:val="FF0000"/>
        </w:rPr>
        <w:t xml:space="preserve">NR </w:t>
      </w:r>
      <w:r w:rsidR="00107A3D">
        <w:rPr>
          <w:rFonts w:hint="eastAsia"/>
          <w:color w:val="FF0000"/>
        </w:rPr>
        <w:t xml:space="preserve">paging </w:t>
      </w:r>
      <w:r w:rsidR="00107A3D" w:rsidRPr="008C0C67">
        <w:rPr>
          <w:color w:val="FF0000"/>
          <w:lang w:eastAsia="ko-KR"/>
        </w:rPr>
        <w:t>occasion</w:t>
      </w:r>
      <w:r w:rsidR="00107A3D">
        <w:rPr>
          <w:rFonts w:hint="eastAsia"/>
          <w:color w:val="FF0000"/>
        </w:rPr>
        <w:t xml:space="preserve"> per DRX </w:t>
      </w:r>
      <w:r w:rsidR="008C0C67" w:rsidRPr="008C0C67">
        <w:rPr>
          <w:rFonts w:hint="eastAsia"/>
          <w:color w:val="FF0000"/>
        </w:rPr>
        <w:t xml:space="preserve">can regard the </w:t>
      </w:r>
      <w:r w:rsidR="008C0C67" w:rsidRPr="008C0C67">
        <w:rPr>
          <w:color w:val="FF0000"/>
        </w:rPr>
        <w:t xml:space="preserve">legacy </w:t>
      </w:r>
      <w:r w:rsidR="00107A3D">
        <w:rPr>
          <w:rFonts w:hint="eastAsia"/>
          <w:color w:val="FF0000"/>
        </w:rPr>
        <w:t xml:space="preserve">paging </w:t>
      </w:r>
      <w:r w:rsidR="00107A3D" w:rsidRPr="008C0C67">
        <w:rPr>
          <w:color w:val="FF0000"/>
          <w:lang w:eastAsia="ko-KR"/>
        </w:rPr>
        <w:t>occasion</w:t>
      </w:r>
      <w:r w:rsidR="008C0C67" w:rsidRPr="008C0C67">
        <w:rPr>
          <w:color w:val="FF0000"/>
        </w:rPr>
        <w:t xml:space="preserve"> </w:t>
      </w:r>
      <w:r w:rsidR="00107A3D">
        <w:rPr>
          <w:rFonts w:eastAsiaTheme="minorEastAsia" w:hint="eastAsia"/>
          <w:color w:val="FF0000"/>
        </w:rPr>
        <w:t xml:space="preserve">per DRX </w:t>
      </w:r>
      <w:r w:rsidR="008C0C67" w:rsidRPr="008C0C67">
        <w:rPr>
          <w:rFonts w:eastAsiaTheme="minorEastAsia" w:hint="eastAsia"/>
          <w:color w:val="FF0000"/>
        </w:rPr>
        <w:t>in LTE</w:t>
      </w:r>
      <w:r w:rsidR="008C0C67" w:rsidRPr="008C0C67">
        <w:rPr>
          <w:rFonts w:hint="eastAsia"/>
          <w:color w:val="FF0000"/>
        </w:rPr>
        <w:t xml:space="preserve"> as a baseline</w:t>
      </w:r>
      <w:r w:rsidR="008C0C67" w:rsidRPr="008C0C67">
        <w:rPr>
          <w:rFonts w:hint="eastAsia"/>
          <w:b/>
          <w:color w:val="FF0000"/>
        </w:rPr>
        <w:t>.</w:t>
      </w:r>
      <w:r w:rsidR="008C0C67">
        <w:rPr>
          <w:rFonts w:hint="eastAsia"/>
          <w:b/>
        </w:rPr>
        <w:t xml:space="preserve"> </w:t>
      </w:r>
    </w:p>
    <w:p w:rsidR="00BF452D" w:rsidRDefault="00BF452D" w:rsidP="00BF452D">
      <w:pPr>
        <w:pStyle w:val="B2"/>
        <w:ind w:left="0" w:firstLine="0"/>
        <w:rPr>
          <w:rFonts w:eastAsiaTheme="minorEastAsia"/>
        </w:rPr>
      </w:pPr>
      <w:r>
        <w:t>In LTE</w:t>
      </w:r>
      <w:r>
        <w:rPr>
          <w:rFonts w:eastAsiaTheme="minorEastAsia" w:hint="eastAsia"/>
        </w:rPr>
        <w:t xml:space="preserve">, the mechanism of </w:t>
      </w:r>
      <w:r w:rsidRPr="00E34D3E">
        <w:t>one paging occasion (PO) per DRX cycle</w:t>
      </w:r>
      <w:r>
        <w:rPr>
          <w:rFonts w:eastAsiaTheme="minorEastAsia" w:hint="eastAsia"/>
        </w:rPr>
        <w:t xml:space="preserve"> includes two steps: PF calculation and PO calculation.</w:t>
      </w:r>
      <w:r w:rsidRPr="00E34D3E">
        <w:t xml:space="preserve"> </w:t>
      </w:r>
    </w:p>
    <w:p w:rsidR="00BF452D" w:rsidRPr="00E36736" w:rsidRDefault="00BF452D" w:rsidP="00BF452D">
      <w:pPr>
        <w:pStyle w:val="B2"/>
        <w:numPr>
          <w:ilvl w:val="0"/>
          <w:numId w:val="27"/>
        </w:numPr>
        <w:rPr>
          <w:rFonts w:eastAsiaTheme="minorEastAsia"/>
          <w:lang w:val="fr-FR"/>
        </w:rPr>
      </w:pPr>
      <w:r w:rsidRPr="007F5331">
        <w:t>PF is given by following equation:</w:t>
      </w:r>
      <w:r w:rsidRPr="0099445A">
        <w:rPr>
          <w:lang w:val="fr-FR"/>
        </w:rPr>
        <w:t xml:space="preserve"> </w:t>
      </w:r>
      <w:r w:rsidRPr="00A77A37">
        <w:rPr>
          <w:lang w:val="fr-FR"/>
        </w:rPr>
        <w:t xml:space="preserve">SFN mod </w:t>
      </w:r>
      <w:r w:rsidRPr="00B03924">
        <w:rPr>
          <w:color w:val="00B0F0"/>
          <w:lang w:val="fr-FR"/>
        </w:rPr>
        <w:t>T</w:t>
      </w:r>
      <w:r w:rsidRPr="00A77A37">
        <w:rPr>
          <w:lang w:val="fr-FR"/>
        </w:rPr>
        <w:t>= (T div N)*(UE_ID mod N)</w:t>
      </w:r>
      <w:r>
        <w:rPr>
          <w:rFonts w:eastAsiaTheme="minorEastAsia" w:hint="eastAsia"/>
          <w:lang w:val="fr-FR"/>
        </w:rPr>
        <w:t>, while T is the above DRX of UE,</w:t>
      </w:r>
      <w:r w:rsidRPr="00E36736">
        <w:rPr>
          <w:rFonts w:ascii="Calibri" w:hAnsi="Calibri"/>
          <w:lang w:eastAsia="ko-KR"/>
        </w:rPr>
        <w:t xml:space="preserve"> </w:t>
      </w:r>
      <w:r w:rsidRPr="00883D14">
        <w:rPr>
          <w:rFonts w:ascii="Calibri" w:hAnsi="Calibri"/>
          <w:lang w:eastAsia="ko-KR"/>
        </w:rPr>
        <w:t>nB</w:t>
      </w:r>
      <w:r>
        <w:rPr>
          <w:rFonts w:eastAsiaTheme="minorEastAsia" w:hint="eastAsia"/>
          <w:lang w:val="fr-FR"/>
        </w:rPr>
        <w:t xml:space="preserve"> is </w:t>
      </w:r>
      <w:r>
        <w:rPr>
          <w:rFonts w:ascii="Calibri" w:eastAsiaTheme="minorEastAsia" w:hAnsi="Calibri" w:hint="eastAsia"/>
        </w:rPr>
        <w:t>t</w:t>
      </w:r>
      <w:r w:rsidRPr="00883D14">
        <w:rPr>
          <w:rFonts w:ascii="Calibri" w:hAnsi="Calibri"/>
          <w:lang w:eastAsia="ko-KR"/>
        </w:rPr>
        <w:t>otal number of P</w:t>
      </w:r>
      <w:r w:rsidRPr="00E97C3A">
        <w:rPr>
          <w:rFonts w:ascii="Calibri" w:eastAsia="Malgun Gothic" w:hAnsi="Calibri" w:hint="eastAsia"/>
          <w:lang w:eastAsia="ko-KR"/>
        </w:rPr>
        <w:t>O</w:t>
      </w:r>
      <w:r w:rsidRPr="00883D14">
        <w:rPr>
          <w:rFonts w:ascii="Calibri" w:hAnsi="Calibri"/>
          <w:lang w:eastAsia="ko-KR"/>
        </w:rPr>
        <w:t>s in a DRX cycle</w:t>
      </w:r>
      <w:r>
        <w:rPr>
          <w:rFonts w:ascii="Calibri" w:eastAsiaTheme="minorEastAsia" w:hAnsi="Calibri" w:hint="eastAsia"/>
        </w:rPr>
        <w:t>, N is decided by</w:t>
      </w:r>
      <w:r w:rsidRPr="00E36736">
        <w:rPr>
          <w:rFonts w:ascii="Calibri" w:hAnsi="Calibri"/>
          <w:lang w:eastAsia="ko-KR"/>
        </w:rPr>
        <w:t xml:space="preserve"> </w:t>
      </w:r>
      <w:r w:rsidRPr="00883D14">
        <w:rPr>
          <w:rFonts w:ascii="Calibri" w:hAnsi="Calibri"/>
          <w:lang w:eastAsia="ko-KR"/>
        </w:rPr>
        <w:t>min (T,</w:t>
      </w:r>
      <w:r w:rsidRPr="00E97C3A">
        <w:rPr>
          <w:rFonts w:ascii="Calibri" w:eastAsia="Malgun Gothic" w:hAnsi="Calibri" w:hint="eastAsia"/>
          <w:lang w:eastAsia="ko-KR"/>
        </w:rPr>
        <w:t xml:space="preserve"> </w:t>
      </w:r>
      <w:r w:rsidRPr="00883D14">
        <w:rPr>
          <w:rFonts w:ascii="Calibri" w:hAnsi="Calibri"/>
          <w:lang w:eastAsia="ko-KR"/>
        </w:rPr>
        <w:t>nB)</w:t>
      </w:r>
      <w:r>
        <w:rPr>
          <w:rFonts w:ascii="Calibri" w:eastAsiaTheme="minorEastAsia" w:hAnsi="Calibri" w:hint="eastAsia"/>
        </w:rPr>
        <w:t xml:space="preserve">, and </w:t>
      </w:r>
      <w:r w:rsidRPr="00883D14">
        <w:rPr>
          <w:rFonts w:ascii="Calibri" w:hAnsi="Calibri"/>
          <w:lang w:eastAsia="ko-KR"/>
        </w:rPr>
        <w:t>UE ID</w:t>
      </w:r>
      <w:r>
        <w:rPr>
          <w:rFonts w:ascii="Calibri" w:eastAsiaTheme="minorEastAsia" w:hAnsi="Calibri" w:hint="eastAsia"/>
        </w:rPr>
        <w:t xml:space="preserve"> equals to </w:t>
      </w:r>
      <w:r w:rsidRPr="00883D14">
        <w:rPr>
          <w:rFonts w:ascii="Calibri" w:hAnsi="Calibri"/>
          <w:lang w:eastAsia="ko-KR"/>
        </w:rPr>
        <w:t>IMSI mod 1024</w:t>
      </w:r>
      <w:r>
        <w:rPr>
          <w:rFonts w:ascii="Calibri" w:eastAsiaTheme="minorEastAsia" w:hAnsi="Calibri" w:hint="eastAsia"/>
        </w:rPr>
        <w:t xml:space="preserve">. </w:t>
      </w:r>
    </w:p>
    <w:p w:rsidR="00BF452D" w:rsidRPr="00A04A8F" w:rsidRDefault="00BF452D" w:rsidP="00BF452D">
      <w:pPr>
        <w:numPr>
          <w:ilvl w:val="0"/>
          <w:numId w:val="27"/>
        </w:numPr>
        <w:spacing w:after="200" w:line="276" w:lineRule="auto"/>
      </w:pPr>
      <w:r>
        <w:rPr>
          <w:rFonts w:hint="eastAsia"/>
        </w:rPr>
        <w:t>PO is determined by the equation: i_s = floor(UE_ID / N) mod Ns</w:t>
      </w:r>
      <w:r>
        <w:rPr>
          <w:rFonts w:eastAsiaTheme="minorEastAsia" w:hint="eastAsia"/>
        </w:rPr>
        <w:t xml:space="preserve">, while </w:t>
      </w:r>
      <w:r w:rsidRPr="00883D14">
        <w:rPr>
          <w:rFonts w:ascii="Calibri" w:hAnsi="Calibri"/>
          <w:lang w:eastAsia="ko-KR"/>
        </w:rPr>
        <w:t>UE ID</w:t>
      </w:r>
      <w:r>
        <w:rPr>
          <w:rFonts w:ascii="Calibri" w:eastAsiaTheme="minorEastAsia" w:hAnsi="Calibri" w:hint="eastAsia"/>
        </w:rPr>
        <w:t xml:space="preserve"> equals to </w:t>
      </w:r>
      <w:r w:rsidRPr="00883D14">
        <w:rPr>
          <w:rFonts w:ascii="Calibri" w:hAnsi="Calibri"/>
          <w:lang w:eastAsia="ko-KR"/>
        </w:rPr>
        <w:t>IMSI mod 1024</w:t>
      </w:r>
      <w:r>
        <w:rPr>
          <w:rFonts w:ascii="Calibri" w:eastAsiaTheme="minorEastAsia" w:hAnsi="Calibri" w:hint="eastAsia"/>
        </w:rPr>
        <w:t xml:space="preserve">, </w:t>
      </w:r>
      <w:r>
        <w:rPr>
          <w:rFonts w:hint="eastAsia"/>
        </w:rPr>
        <w:t xml:space="preserve">Ns </w:t>
      </w:r>
      <w:r>
        <w:rPr>
          <w:rFonts w:eastAsiaTheme="minorEastAsia" w:hint="eastAsia"/>
        </w:rPr>
        <w:t>is set by</w:t>
      </w:r>
      <w:r>
        <w:rPr>
          <w:rFonts w:hint="eastAsia"/>
        </w:rPr>
        <w:t xml:space="preserve"> max(1, nB/T)</w:t>
      </w:r>
      <w:r>
        <w:rPr>
          <w:rFonts w:eastAsiaTheme="minorEastAsia" w:hint="eastAsia"/>
        </w:rPr>
        <w:t xml:space="preserve"> which means </w:t>
      </w:r>
      <w:r>
        <w:rPr>
          <w:rFonts w:hint="eastAsia"/>
        </w:rPr>
        <w:t xml:space="preserve">the </w:t>
      </w:r>
      <w:r>
        <w:t>number</w:t>
      </w:r>
      <w:r>
        <w:rPr>
          <w:rFonts w:hint="eastAsia"/>
        </w:rPr>
        <w:t xml:space="preserve"> of POs in a PF</w:t>
      </w:r>
      <w:r>
        <w:rPr>
          <w:rFonts w:eastAsiaTheme="minorEastAsia" w:hint="eastAsia"/>
        </w:rPr>
        <w:t xml:space="preserve">, and N </w:t>
      </w:r>
      <w:r>
        <w:rPr>
          <w:rFonts w:ascii="Calibri" w:eastAsiaTheme="minorEastAsia" w:hAnsi="Calibri" w:hint="eastAsia"/>
        </w:rPr>
        <w:t>is</w:t>
      </w:r>
      <w:r>
        <w:rPr>
          <w:rFonts w:eastAsiaTheme="minorEastAsia" w:hint="eastAsia"/>
        </w:rPr>
        <w:t xml:space="preserve"> </w:t>
      </w:r>
      <w:r>
        <w:rPr>
          <w:rFonts w:ascii="Calibri" w:eastAsiaTheme="minorEastAsia" w:hAnsi="Calibri" w:hint="eastAsia"/>
        </w:rPr>
        <w:t>decided by</w:t>
      </w:r>
      <w:r w:rsidRPr="00E36736">
        <w:rPr>
          <w:rFonts w:ascii="Calibri" w:hAnsi="Calibri"/>
          <w:lang w:eastAsia="ko-KR"/>
        </w:rPr>
        <w:t xml:space="preserve"> </w:t>
      </w:r>
      <w:r w:rsidRPr="00883D14">
        <w:rPr>
          <w:rFonts w:ascii="Calibri" w:hAnsi="Calibri"/>
          <w:lang w:eastAsia="ko-KR"/>
        </w:rPr>
        <w:t>min (T,</w:t>
      </w:r>
      <w:r w:rsidRPr="00E97C3A">
        <w:rPr>
          <w:rFonts w:ascii="Calibri" w:eastAsia="Malgun Gothic" w:hAnsi="Calibri" w:hint="eastAsia"/>
          <w:lang w:eastAsia="ko-KR"/>
        </w:rPr>
        <w:t xml:space="preserve"> </w:t>
      </w:r>
      <w:r w:rsidRPr="00883D14">
        <w:rPr>
          <w:rFonts w:ascii="Calibri" w:hAnsi="Calibri"/>
          <w:lang w:eastAsia="ko-KR"/>
        </w:rPr>
        <w:t>nB</w:t>
      </w:r>
      <w:r>
        <w:rPr>
          <w:rFonts w:ascii="Calibri" w:eastAsiaTheme="minorEastAsia" w:hAnsi="Calibri" w:hint="eastAsia"/>
        </w:rPr>
        <w:t>.</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190"/>
        <w:gridCol w:w="1190"/>
        <w:gridCol w:w="1190"/>
        <w:gridCol w:w="1190"/>
      </w:tblGrid>
      <w:tr w:rsidR="00BF452D" w:rsidRPr="00E97C3A" w:rsidTr="00DD7818">
        <w:trPr>
          <w:trHeight w:val="202"/>
        </w:trPr>
        <w:tc>
          <w:tcPr>
            <w:tcW w:w="913" w:type="dxa"/>
            <w:shd w:val="clear" w:color="auto" w:fill="auto"/>
          </w:tcPr>
          <w:p w:rsidR="00BF452D" w:rsidRPr="00E97C3A" w:rsidRDefault="00BF452D" w:rsidP="00DD7818"/>
        </w:tc>
        <w:tc>
          <w:tcPr>
            <w:tcW w:w="0" w:type="auto"/>
            <w:shd w:val="clear" w:color="auto" w:fill="auto"/>
          </w:tcPr>
          <w:p w:rsidR="00BF452D" w:rsidRPr="00E97C3A" w:rsidRDefault="00BF452D" w:rsidP="00DD7818">
            <w:pPr>
              <w:rPr>
                <w:b/>
              </w:rPr>
            </w:pPr>
            <w:r w:rsidRPr="00E97C3A">
              <w:rPr>
                <w:b/>
              </w:rPr>
              <w:t>i_s=0</w:t>
            </w:r>
          </w:p>
        </w:tc>
        <w:tc>
          <w:tcPr>
            <w:tcW w:w="0" w:type="auto"/>
            <w:shd w:val="clear" w:color="auto" w:fill="auto"/>
          </w:tcPr>
          <w:p w:rsidR="00BF452D" w:rsidRPr="00E97C3A" w:rsidRDefault="00BF452D" w:rsidP="00DD7818">
            <w:pPr>
              <w:rPr>
                <w:b/>
              </w:rPr>
            </w:pPr>
            <w:r w:rsidRPr="00E97C3A">
              <w:rPr>
                <w:b/>
              </w:rPr>
              <w:t>i_s=</w:t>
            </w:r>
            <w:r w:rsidRPr="00E97C3A">
              <w:rPr>
                <w:rFonts w:hint="eastAsia"/>
                <w:b/>
              </w:rPr>
              <w:t>1</w:t>
            </w:r>
          </w:p>
        </w:tc>
        <w:tc>
          <w:tcPr>
            <w:tcW w:w="0" w:type="auto"/>
            <w:shd w:val="clear" w:color="auto" w:fill="auto"/>
          </w:tcPr>
          <w:p w:rsidR="00BF452D" w:rsidRPr="00E97C3A" w:rsidRDefault="00BF452D" w:rsidP="00DD7818">
            <w:pPr>
              <w:rPr>
                <w:b/>
              </w:rPr>
            </w:pPr>
            <w:r w:rsidRPr="00E97C3A">
              <w:rPr>
                <w:b/>
              </w:rPr>
              <w:t>i_s=</w:t>
            </w:r>
            <w:r w:rsidRPr="00E97C3A">
              <w:rPr>
                <w:rFonts w:hint="eastAsia"/>
                <w:b/>
              </w:rPr>
              <w:t>2</w:t>
            </w:r>
          </w:p>
        </w:tc>
        <w:tc>
          <w:tcPr>
            <w:tcW w:w="0" w:type="auto"/>
            <w:shd w:val="clear" w:color="auto" w:fill="auto"/>
          </w:tcPr>
          <w:p w:rsidR="00BF452D" w:rsidRPr="00E97C3A" w:rsidRDefault="00BF452D" w:rsidP="00DD7818">
            <w:pPr>
              <w:rPr>
                <w:b/>
              </w:rPr>
            </w:pPr>
            <w:r w:rsidRPr="00E97C3A">
              <w:rPr>
                <w:b/>
              </w:rPr>
              <w:t>i_s=</w:t>
            </w:r>
            <w:r w:rsidRPr="00E97C3A">
              <w:rPr>
                <w:rFonts w:hint="eastAsia"/>
                <w:b/>
              </w:rPr>
              <w:t>3</w:t>
            </w:r>
          </w:p>
        </w:tc>
      </w:tr>
      <w:tr w:rsidR="00BF452D" w:rsidRPr="00E97C3A" w:rsidTr="00DD7818">
        <w:tc>
          <w:tcPr>
            <w:tcW w:w="913" w:type="dxa"/>
            <w:shd w:val="clear" w:color="auto" w:fill="auto"/>
          </w:tcPr>
          <w:p w:rsidR="00BF452D" w:rsidRPr="00E97C3A" w:rsidRDefault="00BF452D" w:rsidP="00DD7818">
            <w:pPr>
              <w:rPr>
                <w:b/>
              </w:rPr>
            </w:pPr>
            <w:r w:rsidRPr="00E97C3A">
              <w:rPr>
                <w:rFonts w:hint="eastAsia"/>
                <w:b/>
              </w:rPr>
              <w:t>Ns=1</w:t>
            </w:r>
          </w:p>
        </w:tc>
        <w:tc>
          <w:tcPr>
            <w:tcW w:w="0" w:type="auto"/>
            <w:shd w:val="clear" w:color="auto" w:fill="auto"/>
          </w:tcPr>
          <w:p w:rsidR="00BF452D" w:rsidRPr="00E97C3A" w:rsidRDefault="00BF452D" w:rsidP="00DD7818">
            <w:r w:rsidRPr="00E97C3A">
              <w:t>S</w:t>
            </w:r>
            <w:r w:rsidRPr="00E97C3A">
              <w:rPr>
                <w:rFonts w:hint="eastAsia"/>
              </w:rPr>
              <w:t>ubframe 9</w:t>
            </w:r>
          </w:p>
        </w:tc>
        <w:tc>
          <w:tcPr>
            <w:tcW w:w="0" w:type="auto"/>
            <w:shd w:val="clear" w:color="auto" w:fill="auto"/>
          </w:tcPr>
          <w:p w:rsidR="00BF452D" w:rsidRPr="00E97C3A" w:rsidRDefault="00BF452D" w:rsidP="00DD7818">
            <w:r w:rsidRPr="00E97C3A">
              <w:rPr>
                <w:rFonts w:hint="eastAsia"/>
              </w:rPr>
              <w:t>N/A</w:t>
            </w:r>
          </w:p>
        </w:tc>
        <w:tc>
          <w:tcPr>
            <w:tcW w:w="0" w:type="auto"/>
            <w:shd w:val="clear" w:color="auto" w:fill="auto"/>
          </w:tcPr>
          <w:p w:rsidR="00BF452D" w:rsidRPr="00E97C3A" w:rsidRDefault="00BF452D" w:rsidP="00DD7818">
            <w:r w:rsidRPr="00E97C3A">
              <w:rPr>
                <w:rFonts w:hint="eastAsia"/>
              </w:rPr>
              <w:t>N/A</w:t>
            </w:r>
          </w:p>
        </w:tc>
        <w:tc>
          <w:tcPr>
            <w:tcW w:w="0" w:type="auto"/>
            <w:shd w:val="clear" w:color="auto" w:fill="auto"/>
          </w:tcPr>
          <w:p w:rsidR="00BF452D" w:rsidRPr="00E97C3A" w:rsidRDefault="00BF452D" w:rsidP="00DD7818">
            <w:r w:rsidRPr="00E97C3A">
              <w:rPr>
                <w:rFonts w:hint="eastAsia"/>
              </w:rPr>
              <w:t>N/A</w:t>
            </w:r>
          </w:p>
        </w:tc>
      </w:tr>
      <w:tr w:rsidR="00BF452D" w:rsidRPr="00E97C3A" w:rsidTr="00DD7818">
        <w:trPr>
          <w:trHeight w:val="47"/>
        </w:trPr>
        <w:tc>
          <w:tcPr>
            <w:tcW w:w="913" w:type="dxa"/>
            <w:shd w:val="clear" w:color="auto" w:fill="auto"/>
          </w:tcPr>
          <w:p w:rsidR="00BF452D" w:rsidRPr="00E97C3A" w:rsidRDefault="00BF452D" w:rsidP="00DD7818">
            <w:pPr>
              <w:rPr>
                <w:b/>
              </w:rPr>
            </w:pPr>
            <w:r w:rsidRPr="00E97C3A">
              <w:rPr>
                <w:rFonts w:hint="eastAsia"/>
                <w:b/>
              </w:rPr>
              <w:t>Ns=2</w:t>
            </w:r>
          </w:p>
        </w:tc>
        <w:tc>
          <w:tcPr>
            <w:tcW w:w="0" w:type="auto"/>
            <w:shd w:val="clear" w:color="auto" w:fill="auto"/>
          </w:tcPr>
          <w:p w:rsidR="00BF452D" w:rsidRPr="00E97C3A" w:rsidRDefault="00BF452D" w:rsidP="00DD7818">
            <w:r w:rsidRPr="00E97C3A">
              <w:t>S</w:t>
            </w:r>
            <w:r w:rsidRPr="00E97C3A">
              <w:rPr>
                <w:rFonts w:hint="eastAsia"/>
              </w:rPr>
              <w:t>ubframe 4</w:t>
            </w:r>
          </w:p>
        </w:tc>
        <w:tc>
          <w:tcPr>
            <w:tcW w:w="0" w:type="auto"/>
            <w:shd w:val="clear" w:color="auto" w:fill="auto"/>
          </w:tcPr>
          <w:p w:rsidR="00BF452D" w:rsidRPr="00E97C3A" w:rsidRDefault="00BF452D" w:rsidP="00DD7818">
            <w:r w:rsidRPr="00E97C3A">
              <w:t>S</w:t>
            </w:r>
            <w:r w:rsidRPr="00E97C3A">
              <w:rPr>
                <w:rFonts w:hint="eastAsia"/>
              </w:rPr>
              <w:t>ubframe 9</w:t>
            </w:r>
          </w:p>
        </w:tc>
        <w:tc>
          <w:tcPr>
            <w:tcW w:w="0" w:type="auto"/>
            <w:shd w:val="clear" w:color="auto" w:fill="auto"/>
          </w:tcPr>
          <w:p w:rsidR="00BF452D" w:rsidRPr="00E97C3A" w:rsidRDefault="00BF452D" w:rsidP="00DD7818">
            <w:r w:rsidRPr="00E97C3A">
              <w:rPr>
                <w:rFonts w:hint="eastAsia"/>
              </w:rPr>
              <w:t>N/A</w:t>
            </w:r>
          </w:p>
        </w:tc>
        <w:tc>
          <w:tcPr>
            <w:tcW w:w="0" w:type="auto"/>
            <w:shd w:val="clear" w:color="auto" w:fill="auto"/>
          </w:tcPr>
          <w:p w:rsidR="00BF452D" w:rsidRPr="00E97C3A" w:rsidRDefault="00BF452D" w:rsidP="00DD7818">
            <w:r w:rsidRPr="00E97C3A">
              <w:rPr>
                <w:rFonts w:hint="eastAsia"/>
              </w:rPr>
              <w:t>N/A</w:t>
            </w:r>
          </w:p>
        </w:tc>
      </w:tr>
      <w:tr w:rsidR="00BF452D" w:rsidRPr="00E97C3A" w:rsidTr="00DD7818">
        <w:trPr>
          <w:trHeight w:val="47"/>
        </w:trPr>
        <w:tc>
          <w:tcPr>
            <w:tcW w:w="913" w:type="dxa"/>
            <w:shd w:val="clear" w:color="auto" w:fill="auto"/>
          </w:tcPr>
          <w:p w:rsidR="00BF452D" w:rsidRPr="00E97C3A" w:rsidRDefault="00BF452D" w:rsidP="00DD7818">
            <w:pPr>
              <w:rPr>
                <w:b/>
              </w:rPr>
            </w:pPr>
            <w:r w:rsidRPr="00E97C3A">
              <w:rPr>
                <w:rFonts w:hint="eastAsia"/>
                <w:b/>
              </w:rPr>
              <w:t>Ns=4</w:t>
            </w:r>
          </w:p>
        </w:tc>
        <w:tc>
          <w:tcPr>
            <w:tcW w:w="0" w:type="auto"/>
            <w:shd w:val="clear" w:color="auto" w:fill="auto"/>
          </w:tcPr>
          <w:p w:rsidR="00BF452D" w:rsidRPr="00E97C3A" w:rsidRDefault="00BF452D" w:rsidP="00DD7818">
            <w:r w:rsidRPr="00E97C3A">
              <w:t>S</w:t>
            </w:r>
            <w:r w:rsidRPr="00E97C3A">
              <w:rPr>
                <w:rFonts w:hint="eastAsia"/>
              </w:rPr>
              <w:t>ubframe 0</w:t>
            </w:r>
          </w:p>
        </w:tc>
        <w:tc>
          <w:tcPr>
            <w:tcW w:w="0" w:type="auto"/>
            <w:shd w:val="clear" w:color="auto" w:fill="auto"/>
          </w:tcPr>
          <w:p w:rsidR="00BF452D" w:rsidRPr="00E97C3A" w:rsidRDefault="00BF452D" w:rsidP="00DD7818">
            <w:r w:rsidRPr="00E97C3A">
              <w:t>S</w:t>
            </w:r>
            <w:r w:rsidRPr="00E97C3A">
              <w:rPr>
                <w:rFonts w:hint="eastAsia"/>
              </w:rPr>
              <w:t>ubframe 4</w:t>
            </w:r>
          </w:p>
        </w:tc>
        <w:tc>
          <w:tcPr>
            <w:tcW w:w="0" w:type="auto"/>
            <w:shd w:val="clear" w:color="auto" w:fill="auto"/>
          </w:tcPr>
          <w:p w:rsidR="00BF452D" w:rsidRPr="00E97C3A" w:rsidRDefault="00BF452D" w:rsidP="00DD7818">
            <w:r w:rsidRPr="00E97C3A">
              <w:t>S</w:t>
            </w:r>
            <w:r w:rsidRPr="00E97C3A">
              <w:rPr>
                <w:rFonts w:hint="eastAsia"/>
              </w:rPr>
              <w:t>ubframe 5</w:t>
            </w:r>
          </w:p>
        </w:tc>
        <w:tc>
          <w:tcPr>
            <w:tcW w:w="0" w:type="auto"/>
            <w:shd w:val="clear" w:color="auto" w:fill="auto"/>
          </w:tcPr>
          <w:p w:rsidR="00BF452D" w:rsidRPr="00E97C3A" w:rsidRDefault="00BF452D" w:rsidP="00DD7818">
            <w:r w:rsidRPr="00E97C3A">
              <w:t>S</w:t>
            </w:r>
            <w:r w:rsidRPr="00E97C3A">
              <w:rPr>
                <w:rFonts w:hint="eastAsia"/>
              </w:rPr>
              <w:t>ubframe 9</w:t>
            </w:r>
          </w:p>
        </w:tc>
      </w:tr>
    </w:tbl>
    <w:p w:rsidR="00BF452D" w:rsidRDefault="00BF452D" w:rsidP="00BF452D">
      <w:pPr>
        <w:rPr>
          <w:rFonts w:eastAsiaTheme="minorEastAsia"/>
        </w:rPr>
      </w:pPr>
    </w:p>
    <w:p w:rsidR="00BF452D" w:rsidRPr="00E34D3E" w:rsidRDefault="00BF452D" w:rsidP="00BF452D">
      <w:r w:rsidRPr="00E34D3E">
        <w:t xml:space="preserve">For example if </w:t>
      </w:r>
      <w:r>
        <w:rPr>
          <w:rFonts w:hint="eastAsia"/>
        </w:rPr>
        <w:t xml:space="preserve">T = 256 radio frames, </w:t>
      </w:r>
      <w:r w:rsidRPr="00E34D3E">
        <w:t>nB</w:t>
      </w:r>
      <w:r>
        <w:rPr>
          <w:rFonts w:hint="eastAsia"/>
        </w:rPr>
        <w:t xml:space="preserve"> =</w:t>
      </w:r>
      <w:r>
        <w:t xml:space="preserve"> 4T</w:t>
      </w:r>
      <w:r>
        <w:rPr>
          <w:rFonts w:hint="eastAsia"/>
        </w:rPr>
        <w:t>;</w:t>
      </w:r>
      <w:r w:rsidRPr="00E34D3E">
        <w:t xml:space="preserve"> and UE ID = 1024</w:t>
      </w:r>
      <w:r>
        <w:rPr>
          <w:rFonts w:eastAsiaTheme="minorEastAsia" w:hint="eastAsia"/>
        </w:rPr>
        <w:t xml:space="preserve">, </w:t>
      </w:r>
      <w:r>
        <w:rPr>
          <w:rFonts w:hint="eastAsia"/>
        </w:rPr>
        <w:t>then</w:t>
      </w:r>
      <w:r w:rsidRPr="00E34D3E">
        <w:t xml:space="preserve"> PF and PO monitored by this UE is as shown in Figure 1.</w:t>
      </w:r>
    </w:p>
    <w:p w:rsidR="00BF452D" w:rsidRDefault="00BF452D" w:rsidP="00BF452D">
      <w:pPr>
        <w:jc w:val="center"/>
      </w:pPr>
      <w:r>
        <w:object w:dxaOrig="11887" w:dyaOrig="3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123.25pt" o:ole="">
            <v:imagedata r:id="rId8" o:title=""/>
          </v:shape>
          <o:OLEObject Type="Embed" ProgID="Visio.Drawing.11" ShapeID="_x0000_i1025" DrawAspect="Content" ObjectID="_1545226136" r:id="rId9"/>
        </w:object>
      </w:r>
    </w:p>
    <w:p w:rsidR="00BF452D" w:rsidRPr="00E34D3E" w:rsidRDefault="00BF452D" w:rsidP="00BF452D">
      <w:pPr>
        <w:jc w:val="center"/>
        <w:rPr>
          <w:b/>
        </w:rPr>
      </w:pPr>
      <w:r w:rsidRPr="00E34D3E">
        <w:rPr>
          <w:b/>
        </w:rPr>
        <w:t>Figure 1</w:t>
      </w:r>
      <w:r w:rsidRPr="00E34D3E">
        <w:rPr>
          <w:rFonts w:hint="eastAsia"/>
          <w:b/>
        </w:rPr>
        <w:t>: Example of Paging in LTE</w:t>
      </w:r>
    </w:p>
    <w:p w:rsidR="00BF452D" w:rsidRPr="00E34D3E" w:rsidRDefault="00BF452D" w:rsidP="00BF452D">
      <w:r w:rsidRPr="00E34D3E">
        <w:t xml:space="preserve">Based on the above equations for PF and PO determination, </w:t>
      </w:r>
      <w:r w:rsidRPr="00E34D3E">
        <w:rPr>
          <w:rFonts w:hint="eastAsia"/>
        </w:rPr>
        <w:t xml:space="preserve">it is </w:t>
      </w:r>
      <w:r w:rsidRPr="00E34D3E">
        <w:t>observe</w:t>
      </w:r>
      <w:r w:rsidRPr="00E34D3E">
        <w:rPr>
          <w:rFonts w:hint="eastAsia"/>
        </w:rPr>
        <w:t>d</w:t>
      </w:r>
      <w:r w:rsidRPr="00E34D3E">
        <w:t xml:space="preserve"> that</w:t>
      </w:r>
    </w:p>
    <w:p w:rsidR="00BF452D" w:rsidRPr="005D30B9" w:rsidRDefault="00BF452D" w:rsidP="00BF452D">
      <w:pPr>
        <w:rPr>
          <w:rFonts w:eastAsiaTheme="minorEastAsia"/>
          <w:b/>
        </w:rPr>
      </w:pPr>
      <w:r w:rsidRPr="005D30B9">
        <w:rPr>
          <w:b/>
        </w:rPr>
        <w:t xml:space="preserve">Observation 1: </w:t>
      </w:r>
      <w:r w:rsidRPr="005D30B9">
        <w:rPr>
          <w:rFonts w:eastAsiaTheme="minorEastAsia" w:hint="eastAsia"/>
          <w:b/>
        </w:rPr>
        <w:t>In order to save power and consider paging overload, T,</w:t>
      </w:r>
      <w:r w:rsidRPr="005D30B9">
        <w:rPr>
          <w:b/>
          <w:lang w:val="fr-FR"/>
        </w:rPr>
        <w:t xml:space="preserve"> </w:t>
      </w:r>
      <w:r w:rsidRPr="005D30B9">
        <w:rPr>
          <w:rFonts w:ascii="Calibri" w:hAnsi="Calibri"/>
          <w:b/>
          <w:lang w:eastAsia="ko-KR"/>
        </w:rPr>
        <w:t>nB</w:t>
      </w:r>
      <w:r w:rsidRPr="005D30B9">
        <w:rPr>
          <w:rFonts w:eastAsiaTheme="minorEastAsia" w:hint="eastAsia"/>
          <w:b/>
        </w:rPr>
        <w:t xml:space="preserve"> and UE</w:t>
      </w:r>
      <w:r w:rsidR="003B443F">
        <w:rPr>
          <w:rFonts w:eastAsiaTheme="minorEastAsia"/>
          <w:b/>
        </w:rPr>
        <w:t xml:space="preserve"> ID</w:t>
      </w:r>
      <w:r w:rsidRPr="005D30B9">
        <w:rPr>
          <w:rFonts w:eastAsiaTheme="minorEastAsia" w:hint="eastAsia"/>
          <w:b/>
        </w:rPr>
        <w:t xml:space="preserve"> need to be configured for NR paging.</w:t>
      </w:r>
    </w:p>
    <w:p w:rsidR="00BF452D" w:rsidRPr="00CE3067" w:rsidRDefault="00BF452D" w:rsidP="004D4BA8">
      <w:pPr>
        <w:rPr>
          <w:b/>
          <w:lang w:val="en-GB"/>
        </w:rPr>
      </w:pPr>
    </w:p>
    <w:p w:rsidR="00721F1E" w:rsidRPr="00447B73" w:rsidRDefault="00721F1E" w:rsidP="004D4BA8">
      <w:pPr>
        <w:rPr>
          <w:b/>
        </w:rPr>
      </w:pPr>
      <w:r w:rsidRPr="00447B73">
        <w:rPr>
          <w:rFonts w:hint="eastAsia"/>
          <w:b/>
        </w:rPr>
        <w:t xml:space="preserve">Proposal </w:t>
      </w:r>
      <w:r w:rsidR="003E0BCB">
        <w:rPr>
          <w:b/>
        </w:rPr>
        <w:t>1</w:t>
      </w:r>
      <w:r w:rsidRPr="00447B73">
        <w:rPr>
          <w:rFonts w:hint="eastAsia"/>
          <w:b/>
        </w:rPr>
        <w:t xml:space="preserve">: </w:t>
      </w:r>
      <w:r w:rsidR="00107A3D" w:rsidRPr="00447B73">
        <w:rPr>
          <w:rFonts w:hint="eastAsia"/>
          <w:b/>
        </w:rPr>
        <w:t xml:space="preserve">NR paging </w:t>
      </w:r>
      <w:r w:rsidR="00107A3D" w:rsidRPr="00447B73">
        <w:rPr>
          <w:b/>
          <w:lang w:eastAsia="ko-KR"/>
        </w:rPr>
        <w:t>occasion</w:t>
      </w:r>
      <w:r w:rsidR="00107A3D" w:rsidRPr="00447B73">
        <w:rPr>
          <w:rFonts w:hint="eastAsia"/>
          <w:b/>
        </w:rPr>
        <w:t xml:space="preserve"> per DRX can regard the </w:t>
      </w:r>
      <w:r w:rsidR="00107A3D" w:rsidRPr="00447B73">
        <w:rPr>
          <w:b/>
        </w:rPr>
        <w:t xml:space="preserve">legacy </w:t>
      </w:r>
      <w:r w:rsidR="00107A3D" w:rsidRPr="00447B73">
        <w:rPr>
          <w:rFonts w:hint="eastAsia"/>
          <w:b/>
        </w:rPr>
        <w:t xml:space="preserve">paging </w:t>
      </w:r>
      <w:r w:rsidR="00107A3D" w:rsidRPr="00447B73">
        <w:rPr>
          <w:b/>
          <w:lang w:eastAsia="ko-KR"/>
        </w:rPr>
        <w:t>occasion</w:t>
      </w:r>
      <w:r w:rsidR="00107A3D" w:rsidRPr="00447B73">
        <w:rPr>
          <w:b/>
        </w:rPr>
        <w:t xml:space="preserve"> </w:t>
      </w:r>
      <w:r w:rsidR="00107A3D" w:rsidRPr="00447B73">
        <w:rPr>
          <w:rFonts w:eastAsiaTheme="minorEastAsia" w:hint="eastAsia"/>
          <w:b/>
        </w:rPr>
        <w:t>per DRX in LTE</w:t>
      </w:r>
      <w:r w:rsidR="00107A3D" w:rsidRPr="00447B73">
        <w:rPr>
          <w:rFonts w:hint="eastAsia"/>
          <w:b/>
        </w:rPr>
        <w:t xml:space="preserve"> as a baseline</w:t>
      </w:r>
      <w:r w:rsidRPr="00447B73">
        <w:rPr>
          <w:rFonts w:hint="eastAsia"/>
          <w:b/>
        </w:rPr>
        <w:t>.</w:t>
      </w:r>
    </w:p>
    <w:p w:rsidR="00B110DF" w:rsidRDefault="00B110DF" w:rsidP="00B110DF">
      <w:r>
        <w:rPr>
          <w:rFonts w:hint="eastAsia"/>
        </w:rPr>
        <w:t>Since there is considerable difference on the frame structure between LTE and NR, the formula for the calculation of paging occasion may need to the change accordingly</w:t>
      </w:r>
      <w:r w:rsidR="00F770E3">
        <w:t xml:space="preserve"> if the numerology/TTI duration changes</w:t>
      </w:r>
      <w:r>
        <w:rPr>
          <w:rFonts w:hint="eastAsia"/>
        </w:rPr>
        <w:t>. In order to have a clear view on the frame structure of NR, more input from RAN 1 is required.</w:t>
      </w:r>
      <w:r w:rsidR="00781211">
        <w:t xml:space="preserve"> </w:t>
      </w:r>
      <w:r w:rsidR="00BF452D">
        <w:t>Especially</w:t>
      </w:r>
      <w:r w:rsidR="00BF452D">
        <w:rPr>
          <w:rFonts w:hint="eastAsia"/>
        </w:rPr>
        <w:t xml:space="preserve"> for multi beam pa</w:t>
      </w:r>
      <w:r w:rsidR="00781211">
        <w:t>g</w:t>
      </w:r>
      <w:r w:rsidR="00BF452D">
        <w:rPr>
          <w:rFonts w:hint="eastAsia"/>
        </w:rPr>
        <w:t>ing, paging beam sweeping round will be introduced and effect PF/ PO calculation.</w:t>
      </w:r>
    </w:p>
    <w:p w:rsidR="00B110DF" w:rsidRPr="00B110DF" w:rsidRDefault="00B110DF" w:rsidP="004D4BA8">
      <w:pPr>
        <w:rPr>
          <w:b/>
        </w:rPr>
      </w:pPr>
    </w:p>
    <w:p w:rsidR="004254DC" w:rsidRPr="00781211" w:rsidRDefault="001C0F88" w:rsidP="004D4BA8">
      <w:pPr>
        <w:rPr>
          <w:b/>
        </w:rPr>
      </w:pPr>
      <w:r w:rsidRPr="00781211">
        <w:rPr>
          <w:rFonts w:hint="eastAsia"/>
          <w:b/>
        </w:rPr>
        <w:t xml:space="preserve">Proposal </w:t>
      </w:r>
      <w:r w:rsidR="003E0BCB">
        <w:rPr>
          <w:b/>
        </w:rPr>
        <w:t>2</w:t>
      </w:r>
      <w:r w:rsidRPr="00781211">
        <w:rPr>
          <w:rFonts w:hint="eastAsia"/>
          <w:b/>
        </w:rPr>
        <w:t xml:space="preserve">: </w:t>
      </w:r>
      <w:r w:rsidR="00A9310C">
        <w:rPr>
          <w:b/>
        </w:rPr>
        <w:t xml:space="preserve">The </w:t>
      </w:r>
      <w:r w:rsidR="004F23B9">
        <w:rPr>
          <w:b/>
        </w:rPr>
        <w:t>discussion</w:t>
      </w:r>
      <w:r w:rsidR="00A9310C">
        <w:rPr>
          <w:b/>
        </w:rPr>
        <w:t xml:space="preserve"> </w:t>
      </w:r>
      <w:r w:rsidR="004F23B9">
        <w:rPr>
          <w:b/>
        </w:rPr>
        <w:t>on the detailed</w:t>
      </w:r>
      <w:r w:rsidR="00A9310C">
        <w:rPr>
          <w:b/>
        </w:rPr>
        <w:t xml:space="preserve"> </w:t>
      </w:r>
      <w:r w:rsidRPr="00781211">
        <w:rPr>
          <w:rFonts w:hint="eastAsia"/>
          <w:b/>
        </w:rPr>
        <w:t xml:space="preserve">NR </w:t>
      </w:r>
      <w:r w:rsidR="00747A4A">
        <w:rPr>
          <w:rFonts w:hint="eastAsia"/>
          <w:b/>
        </w:rPr>
        <w:t xml:space="preserve">PF/PO calculation </w:t>
      </w:r>
      <w:r w:rsidR="004F23B9">
        <w:rPr>
          <w:b/>
        </w:rPr>
        <w:t>should be</w:t>
      </w:r>
      <w:r w:rsidR="00747A4A">
        <w:rPr>
          <w:rFonts w:hint="eastAsia"/>
          <w:b/>
        </w:rPr>
        <w:t xml:space="preserve"> </w:t>
      </w:r>
      <w:r w:rsidR="00747A4A">
        <w:rPr>
          <w:b/>
        </w:rPr>
        <w:t>pending</w:t>
      </w:r>
      <w:r w:rsidR="00747A4A">
        <w:rPr>
          <w:rFonts w:hint="eastAsia"/>
          <w:b/>
        </w:rPr>
        <w:t xml:space="preserve"> </w:t>
      </w:r>
      <w:r w:rsidR="00747A4A">
        <w:rPr>
          <w:b/>
        </w:rPr>
        <w:t>for more RAN1 inputs</w:t>
      </w:r>
      <w:r w:rsidRPr="00781211">
        <w:rPr>
          <w:rFonts w:hint="eastAsia"/>
          <w:b/>
        </w:rPr>
        <w:t>.</w:t>
      </w:r>
    </w:p>
    <w:p w:rsidR="00721F1E" w:rsidRPr="00721F1E" w:rsidRDefault="00721F1E" w:rsidP="004D4BA8">
      <w:pPr>
        <w:rPr>
          <w:rFonts w:eastAsiaTheme="minorEastAsia"/>
        </w:rPr>
      </w:pPr>
    </w:p>
    <w:p w:rsidR="00AC2056" w:rsidRDefault="00037968" w:rsidP="00AC2056">
      <w:pPr>
        <w:pStyle w:val="Heading2"/>
        <w:keepLines/>
        <w:spacing w:before="180" w:after="180"/>
      </w:pPr>
      <w:r w:rsidRPr="003C702D">
        <w:t xml:space="preserve">Benefits of RAN </w:t>
      </w:r>
      <w:r w:rsidRPr="00860999">
        <w:t>based paging DRX</w:t>
      </w:r>
      <w:r w:rsidRPr="000B593B">
        <w:t xml:space="preserve"> cycle</w:t>
      </w:r>
      <w:r w:rsidR="00FA45EE">
        <w:rPr>
          <w:rFonts w:hint="eastAsia"/>
        </w:rPr>
        <w:t>（</w:t>
      </w:r>
      <w:r w:rsidR="00FA45EE">
        <w:rPr>
          <w:rFonts w:hint="eastAsia"/>
        </w:rPr>
        <w:t>inactive mode paging DRX</w:t>
      </w:r>
      <w:r w:rsidR="00FA45EE">
        <w:rPr>
          <w:rFonts w:hint="eastAsia"/>
        </w:rPr>
        <w:t>）</w:t>
      </w:r>
    </w:p>
    <w:p w:rsidR="00525C1F" w:rsidRDefault="00F72134" w:rsidP="00EA4CE6">
      <w:pPr>
        <w:rPr>
          <w:rFonts w:eastAsiaTheme="minorEastAsia"/>
        </w:rPr>
      </w:pPr>
      <w:r>
        <w:rPr>
          <w:rFonts w:eastAsiaTheme="minorEastAsia" w:hint="eastAsia"/>
        </w:rPr>
        <w:t>I</w:t>
      </w:r>
      <w:r w:rsidR="00EA4CE6">
        <w:t>n the CONNECTED state</w:t>
      </w:r>
      <w:r w:rsidR="00C06279">
        <w:t>,</w:t>
      </w:r>
      <w:r w:rsidR="00EA4CE6">
        <w:t xml:space="preserve"> the UE first enters into short DRX cycles and then long DRX periods. </w:t>
      </w:r>
      <w:r w:rsidR="00464080">
        <w:t>R</w:t>
      </w:r>
      <w:r w:rsidR="00EA4CE6" w:rsidRPr="00432A47">
        <w:rPr>
          <w:color w:val="000000" w:themeColor="text1"/>
        </w:rPr>
        <w:t xml:space="preserve">etaining the UE in RRC_CONNECTED for long duration when there is no data transmission is not energy efficient </w:t>
      </w:r>
      <w:r w:rsidRPr="00432A47">
        <w:rPr>
          <w:rFonts w:eastAsiaTheme="minorEastAsia" w:hint="eastAsia"/>
          <w:color w:val="000000" w:themeColor="text1"/>
        </w:rPr>
        <w:t>because UE need</w:t>
      </w:r>
      <w:r w:rsidR="00C51974">
        <w:rPr>
          <w:rFonts w:eastAsiaTheme="minorEastAsia"/>
          <w:color w:val="000000" w:themeColor="text1"/>
        </w:rPr>
        <w:t>s</w:t>
      </w:r>
      <w:r w:rsidRPr="00432A47">
        <w:rPr>
          <w:rFonts w:eastAsiaTheme="minorEastAsia" w:hint="eastAsia"/>
          <w:color w:val="000000" w:themeColor="text1"/>
        </w:rPr>
        <w:t xml:space="preserve"> to be awake in the </w:t>
      </w:r>
      <w:r w:rsidR="00063D55">
        <w:rPr>
          <w:rFonts w:eastAsiaTheme="minorEastAsia"/>
          <w:color w:val="000000" w:themeColor="text1"/>
        </w:rPr>
        <w:t>on-</w:t>
      </w:r>
      <w:r w:rsidRPr="00432A47">
        <w:rPr>
          <w:rFonts w:eastAsiaTheme="minorEastAsia" w:hint="eastAsia"/>
          <w:color w:val="000000" w:themeColor="text1"/>
        </w:rPr>
        <w:t xml:space="preserve">duration </w:t>
      </w:r>
      <w:r w:rsidR="00812072">
        <w:rPr>
          <w:rFonts w:eastAsiaTheme="minorEastAsia"/>
          <w:color w:val="000000" w:themeColor="text1"/>
        </w:rPr>
        <w:t>period</w:t>
      </w:r>
      <w:r w:rsidRPr="00432A47">
        <w:rPr>
          <w:rFonts w:eastAsiaTheme="minorEastAsia" w:hint="eastAsia"/>
          <w:color w:val="000000" w:themeColor="text1"/>
        </w:rPr>
        <w:t xml:space="preserve"> of C-DRX</w:t>
      </w:r>
      <w:r w:rsidR="00EA4CE6" w:rsidRPr="00432A47">
        <w:rPr>
          <w:color w:val="000000" w:themeColor="text1"/>
        </w:rPr>
        <w:t>.</w:t>
      </w:r>
      <w:r w:rsidR="00EA4CE6">
        <w:t xml:space="preserve"> </w:t>
      </w:r>
      <w:r>
        <w:rPr>
          <w:rFonts w:eastAsiaTheme="minorEastAsia" w:hint="eastAsia"/>
        </w:rPr>
        <w:t xml:space="preserve"> </w:t>
      </w:r>
    </w:p>
    <w:p w:rsidR="00525C1F" w:rsidRPr="00432A47" w:rsidRDefault="00432A47" w:rsidP="00EA4CE6">
      <w:pPr>
        <w:rPr>
          <w:rFonts w:eastAsiaTheme="minorEastAsia"/>
          <w:color w:val="000000" w:themeColor="text1"/>
        </w:rPr>
      </w:pPr>
      <w:r>
        <w:rPr>
          <w:rFonts w:eastAsiaTheme="minorEastAsia" w:hint="eastAsia"/>
          <w:color w:val="000000" w:themeColor="text1"/>
        </w:rPr>
        <w:t xml:space="preserve">Based on one of agreements in RAN2#95: </w:t>
      </w:r>
      <w:r w:rsidRPr="00432A47">
        <w:rPr>
          <w:rFonts w:eastAsiaTheme="minorEastAsia"/>
          <w:i/>
          <w:color w:val="000000" w:themeColor="text1"/>
        </w:rPr>
        <w:t>“</w:t>
      </w:r>
      <w:r w:rsidRPr="00432A47">
        <w:rPr>
          <w:rFonts w:eastAsiaTheme="minorEastAsia" w:hint="eastAsia"/>
          <w:i/>
          <w:color w:val="000000" w:themeColor="text1"/>
        </w:rPr>
        <w:t>a</w:t>
      </w:r>
      <w:r w:rsidR="00525C1F" w:rsidRPr="00432A47">
        <w:rPr>
          <w:i/>
          <w:color w:val="000000" w:themeColor="text1"/>
        </w:rPr>
        <w:t>t least one RRC state for low activity should meet the NR control plane latency requirement and must be capable of achieving a comparable power efficiency to that of LTE’s IDLE state</w:t>
      </w:r>
      <w:r>
        <w:rPr>
          <w:rFonts w:eastAsiaTheme="minorEastAsia"/>
          <w:color w:val="000000" w:themeColor="text1"/>
        </w:rPr>
        <w:t>”</w:t>
      </w:r>
    </w:p>
    <w:p w:rsidR="00432A47" w:rsidRDefault="00525C1F" w:rsidP="00EA4CE6">
      <w:pPr>
        <w:rPr>
          <w:rFonts w:eastAsiaTheme="minorEastAsia"/>
        </w:rPr>
      </w:pPr>
      <w:r>
        <w:t>Hence</w:t>
      </w:r>
      <w:r>
        <w:rPr>
          <w:rFonts w:eastAsiaTheme="minorEastAsia" w:hint="eastAsia"/>
        </w:rPr>
        <w:t xml:space="preserve">, </w:t>
      </w:r>
      <w:r w:rsidR="00F72134">
        <w:rPr>
          <w:rFonts w:eastAsiaTheme="minorEastAsia" w:hint="eastAsia"/>
        </w:rPr>
        <w:t xml:space="preserve">C-DRX </w:t>
      </w:r>
      <w:r w:rsidR="00EC745C">
        <w:rPr>
          <w:rFonts w:eastAsiaTheme="minorEastAsia"/>
        </w:rPr>
        <w:t>is not suitable</w:t>
      </w:r>
      <w:r w:rsidR="00F72134">
        <w:rPr>
          <w:rFonts w:eastAsiaTheme="minorEastAsia" w:hint="eastAsia"/>
        </w:rPr>
        <w:t xml:space="preserve"> </w:t>
      </w:r>
      <w:r w:rsidR="00EC745C">
        <w:rPr>
          <w:rFonts w:eastAsiaTheme="minorEastAsia"/>
        </w:rPr>
        <w:t xml:space="preserve">for </w:t>
      </w:r>
      <w:r w:rsidR="00F72134">
        <w:rPr>
          <w:rFonts w:eastAsiaTheme="minorEastAsia" w:hint="eastAsia"/>
        </w:rPr>
        <w:t>RRC inactive</w:t>
      </w:r>
      <w:r w:rsidR="00EC745C">
        <w:rPr>
          <w:rFonts w:eastAsiaTheme="minorEastAsia"/>
        </w:rPr>
        <w:t xml:space="preserve"> </w:t>
      </w:r>
      <w:r w:rsidR="00EC745C">
        <w:rPr>
          <w:rFonts w:eastAsiaTheme="minorEastAsia" w:hint="eastAsia"/>
        </w:rPr>
        <w:t xml:space="preserve">in order to </w:t>
      </w:r>
      <w:r w:rsidR="00EC745C">
        <w:rPr>
          <w:color w:val="000000" w:themeColor="text1"/>
        </w:rPr>
        <w:t>save</w:t>
      </w:r>
      <w:r w:rsidR="00EC745C">
        <w:rPr>
          <w:color w:val="000000" w:themeColor="text1"/>
        </w:rPr>
        <w:t xml:space="preserve"> more</w:t>
      </w:r>
      <w:r w:rsidR="00EC745C" w:rsidRPr="00432A47">
        <w:rPr>
          <w:color w:val="000000" w:themeColor="text1"/>
        </w:rPr>
        <w:t xml:space="preserve"> UE power</w:t>
      </w:r>
      <w:r w:rsidR="00F72134">
        <w:rPr>
          <w:rFonts w:eastAsiaTheme="minorEastAsia" w:hint="eastAsia"/>
        </w:rPr>
        <w:t xml:space="preserve">. </w:t>
      </w:r>
    </w:p>
    <w:p w:rsidR="003C5078" w:rsidRPr="00897DF6" w:rsidRDefault="003C5078" w:rsidP="003C5078">
      <w:pPr>
        <w:rPr>
          <w:rFonts w:eastAsiaTheme="minorEastAsia"/>
          <w:b/>
        </w:rPr>
      </w:pPr>
      <w:r w:rsidRPr="00897DF6">
        <w:rPr>
          <w:b/>
        </w:rPr>
        <w:t xml:space="preserve">Observation </w:t>
      </w:r>
      <w:r w:rsidRPr="00897DF6">
        <w:rPr>
          <w:rFonts w:eastAsiaTheme="minorEastAsia" w:hint="eastAsia"/>
          <w:b/>
        </w:rPr>
        <w:t>2</w:t>
      </w:r>
      <w:r w:rsidRPr="00897DF6">
        <w:rPr>
          <w:b/>
        </w:rPr>
        <w:t xml:space="preserve">: </w:t>
      </w:r>
      <w:r w:rsidR="00C023B0" w:rsidRPr="00897DF6">
        <w:rPr>
          <w:b/>
        </w:rPr>
        <w:t xml:space="preserve">Regarding power-saving performance, </w:t>
      </w:r>
      <w:r w:rsidRPr="00897DF6">
        <w:rPr>
          <w:rFonts w:eastAsiaTheme="minorEastAsia" w:hint="eastAsia"/>
          <w:b/>
        </w:rPr>
        <w:t xml:space="preserve">C-DRX </w:t>
      </w:r>
      <w:r w:rsidR="00C023B0" w:rsidRPr="00897DF6">
        <w:rPr>
          <w:rFonts w:eastAsiaTheme="minorEastAsia"/>
          <w:b/>
        </w:rPr>
        <w:t xml:space="preserve">configuration </w:t>
      </w:r>
      <w:r w:rsidRPr="00897DF6">
        <w:rPr>
          <w:rFonts w:eastAsiaTheme="minorEastAsia" w:hint="eastAsia"/>
          <w:b/>
        </w:rPr>
        <w:t>is not suitable</w:t>
      </w:r>
      <w:r w:rsidR="00C023B0" w:rsidRPr="00897DF6">
        <w:rPr>
          <w:rFonts w:eastAsiaTheme="minorEastAsia"/>
          <w:b/>
        </w:rPr>
        <w:t xml:space="preserve"> for</w:t>
      </w:r>
      <w:r w:rsidRPr="00897DF6">
        <w:rPr>
          <w:rFonts w:eastAsiaTheme="minorEastAsia" w:hint="eastAsia"/>
          <w:b/>
        </w:rPr>
        <w:t xml:space="preserve"> RAN </w:t>
      </w:r>
      <w:r w:rsidRPr="00897DF6">
        <w:rPr>
          <w:rFonts w:eastAsiaTheme="minorEastAsia" w:hint="eastAsia"/>
          <w:b/>
        </w:rPr>
        <w:lastRenderedPageBreak/>
        <w:t xml:space="preserve">based </w:t>
      </w:r>
      <w:r w:rsidR="00C023B0" w:rsidRPr="00897DF6">
        <w:rPr>
          <w:rFonts w:eastAsiaTheme="minorEastAsia"/>
          <w:b/>
        </w:rPr>
        <w:t>notification.</w:t>
      </w:r>
    </w:p>
    <w:p w:rsidR="003C5078" w:rsidRPr="003C5078" w:rsidRDefault="003C5078" w:rsidP="00EA4CE6">
      <w:pPr>
        <w:rPr>
          <w:rFonts w:eastAsiaTheme="minorEastAsia"/>
        </w:rPr>
      </w:pPr>
    </w:p>
    <w:p w:rsidR="003F12C1" w:rsidRPr="003F12C1" w:rsidRDefault="00F12DD9" w:rsidP="00F12DD9">
      <w:pPr>
        <w:rPr>
          <w:rFonts w:eastAsiaTheme="minorEastAsia"/>
          <w:color w:val="FF0000"/>
        </w:rPr>
      </w:pPr>
      <w:r>
        <w:rPr>
          <w:rFonts w:eastAsiaTheme="minorEastAsia" w:hint="eastAsia"/>
          <w:color w:val="000000" w:themeColor="text1"/>
        </w:rPr>
        <w:t>For RAN based pag</w:t>
      </w:r>
      <w:r w:rsidR="00AE209B">
        <w:rPr>
          <w:rFonts w:eastAsiaTheme="minorEastAsia"/>
          <w:color w:val="000000" w:themeColor="text1"/>
        </w:rPr>
        <w:t>i</w:t>
      </w:r>
      <w:r>
        <w:rPr>
          <w:rFonts w:eastAsiaTheme="minorEastAsia" w:hint="eastAsia"/>
          <w:color w:val="000000" w:themeColor="text1"/>
        </w:rPr>
        <w:t xml:space="preserve">ng, </w:t>
      </w:r>
      <w:r w:rsidR="00AA1BF5">
        <w:rPr>
          <w:rFonts w:eastAsiaTheme="minorEastAsia"/>
          <w:color w:val="000000" w:themeColor="text1"/>
        </w:rPr>
        <w:t>it</w:t>
      </w:r>
      <w:r w:rsidR="00432A47" w:rsidRPr="00432A47">
        <w:rPr>
          <w:rFonts w:eastAsiaTheme="minorEastAsia" w:hint="eastAsia"/>
          <w:color w:val="000000" w:themeColor="text1"/>
        </w:rPr>
        <w:t xml:space="preserve"> is agreed </w:t>
      </w:r>
      <w:r w:rsidR="00AA1BF5">
        <w:rPr>
          <w:rFonts w:eastAsiaTheme="minorEastAsia"/>
          <w:color w:val="000000" w:themeColor="text1"/>
        </w:rPr>
        <w:t xml:space="preserve">in RAN2#95 </w:t>
      </w:r>
      <w:r w:rsidR="00432A47" w:rsidRPr="00432A47">
        <w:rPr>
          <w:rFonts w:eastAsiaTheme="minorEastAsia" w:hint="eastAsia"/>
          <w:color w:val="000000" w:themeColor="text1"/>
        </w:rPr>
        <w:t xml:space="preserve">to use </w:t>
      </w:r>
      <w:r w:rsidR="00432A47" w:rsidRPr="00432A47">
        <w:rPr>
          <w:rFonts w:eastAsiaTheme="minorEastAsia"/>
          <w:color w:val="000000" w:themeColor="text1"/>
        </w:rPr>
        <w:t>“</w:t>
      </w:r>
      <w:r w:rsidR="00525C1F" w:rsidRPr="00432A47">
        <w:rPr>
          <w:i/>
          <w:color w:val="000000" w:themeColor="text1"/>
        </w:rPr>
        <w:t>For the UE in the “new state”, a RAN initiated notification procedure should be used to reach UE. And the notification related parameters should be configured by RAN itself</w:t>
      </w:r>
      <w:r w:rsidR="00525C1F" w:rsidRPr="00432A47">
        <w:rPr>
          <w:color w:val="000000" w:themeColor="text1"/>
        </w:rPr>
        <w:t>.</w:t>
      </w:r>
      <w:r w:rsidR="00432A47" w:rsidRPr="00432A47">
        <w:rPr>
          <w:rFonts w:eastAsiaTheme="minorEastAsia"/>
          <w:color w:val="000000" w:themeColor="text1"/>
        </w:rPr>
        <w:t>”</w:t>
      </w:r>
      <w:r>
        <w:rPr>
          <w:rFonts w:eastAsiaTheme="minorEastAsia" w:hint="eastAsia"/>
          <w:color w:val="000000" w:themeColor="text1"/>
        </w:rPr>
        <w:t xml:space="preserve"> </w:t>
      </w:r>
      <w:r w:rsidR="00432A47">
        <w:rPr>
          <w:rFonts w:eastAsiaTheme="minorEastAsia" w:hint="eastAsia"/>
        </w:rPr>
        <w:t xml:space="preserve">In addition, RAN based </w:t>
      </w:r>
      <w:r>
        <w:rPr>
          <w:rFonts w:eastAsiaTheme="minorEastAsia" w:hint="eastAsia"/>
        </w:rPr>
        <w:t xml:space="preserve">paging </w:t>
      </w:r>
      <w:r w:rsidR="00432A47">
        <w:rPr>
          <w:rFonts w:eastAsiaTheme="minorEastAsia" w:hint="eastAsia"/>
        </w:rPr>
        <w:t xml:space="preserve">has </w:t>
      </w:r>
      <w:r w:rsidR="00432A47">
        <w:rPr>
          <w:rFonts w:eastAsiaTheme="minorEastAsia"/>
        </w:rPr>
        <w:t>another</w:t>
      </w:r>
      <w:r w:rsidR="00432A47">
        <w:rPr>
          <w:rFonts w:eastAsiaTheme="minorEastAsia" w:hint="eastAsia"/>
        </w:rPr>
        <w:t xml:space="preserve"> agreement</w:t>
      </w:r>
      <w:r w:rsidR="00AA1BF5">
        <w:rPr>
          <w:rFonts w:eastAsiaTheme="minorEastAsia"/>
        </w:rPr>
        <w:t xml:space="preserve"> </w:t>
      </w:r>
      <w:r>
        <w:rPr>
          <w:rFonts w:eastAsiaTheme="minorEastAsia" w:hint="eastAsia"/>
        </w:rPr>
        <w:t>i</w:t>
      </w:r>
      <w:r w:rsidR="003F12C1" w:rsidRPr="00F12DD9">
        <w:rPr>
          <w:color w:val="000000" w:themeColor="text1"/>
        </w:rPr>
        <w:t xml:space="preserve">n </w:t>
      </w:r>
      <w:r w:rsidR="00AA1BF5">
        <w:rPr>
          <w:rFonts w:eastAsiaTheme="minorEastAsia" w:hint="eastAsia"/>
          <w:color w:val="000000" w:themeColor="text1"/>
        </w:rPr>
        <w:t>RAN2#95BIS:</w:t>
      </w:r>
      <w:r w:rsidR="003F12C1" w:rsidRPr="00F12DD9">
        <w:rPr>
          <w:rFonts w:eastAsiaTheme="minorEastAsia" w:hint="eastAsia"/>
          <w:color w:val="000000" w:themeColor="text1"/>
        </w:rPr>
        <w:t xml:space="preserve"> </w:t>
      </w:r>
      <w:r>
        <w:rPr>
          <w:rFonts w:eastAsiaTheme="minorEastAsia"/>
          <w:color w:val="000000" w:themeColor="text1"/>
        </w:rPr>
        <w:t>“</w:t>
      </w:r>
      <w:r w:rsidR="00AA1BF5">
        <w:rPr>
          <w:rFonts w:eastAsiaTheme="minorEastAsia"/>
          <w:i/>
          <w:color w:val="000000" w:themeColor="text1"/>
        </w:rPr>
        <w:t>I</w:t>
      </w:r>
      <w:r w:rsidR="003F12C1" w:rsidRPr="00F12DD9">
        <w:rPr>
          <w:rFonts w:eastAsiaTheme="minorEastAsia" w:hint="eastAsia"/>
          <w:i/>
          <w:color w:val="000000" w:themeColor="text1"/>
        </w:rPr>
        <w:t xml:space="preserve">n </w:t>
      </w:r>
      <w:r w:rsidR="003F12C1" w:rsidRPr="00F12DD9">
        <w:rPr>
          <w:i/>
          <w:color w:val="000000" w:themeColor="text1"/>
        </w:rPr>
        <w:t>the RRC_INACTIVE state, a UE location can be known at the RAN based area level where that area may be a single cell or more than one cell. Area is determined by the network</w:t>
      </w:r>
      <w:r w:rsidR="00432A47" w:rsidRPr="00432A47">
        <w:rPr>
          <w:rFonts w:eastAsiaTheme="minorEastAsia"/>
          <w:color w:val="000000" w:themeColor="text1"/>
        </w:rPr>
        <w:t>”</w:t>
      </w:r>
      <w:r w:rsidR="003F12C1">
        <w:rPr>
          <w:color w:val="FF0000"/>
        </w:rPr>
        <w:t>.</w:t>
      </w:r>
    </w:p>
    <w:p w:rsidR="003F12C1" w:rsidRPr="003C5078" w:rsidRDefault="00F12DD9" w:rsidP="003F12C1">
      <w:pPr>
        <w:rPr>
          <w:rFonts w:eastAsiaTheme="minorEastAsia"/>
        </w:rPr>
      </w:pPr>
      <w:r>
        <w:rPr>
          <w:rFonts w:eastAsiaTheme="minorEastAsia" w:hint="eastAsia"/>
          <w:color w:val="000000" w:themeColor="text1"/>
        </w:rPr>
        <w:t>Based on the above agreements on RAN based paging, when</w:t>
      </w:r>
      <w:r w:rsidR="00525C1F" w:rsidRPr="00432A47">
        <w:rPr>
          <w:rFonts w:eastAsiaTheme="minorEastAsia" w:hint="eastAsia"/>
          <w:color w:val="000000" w:themeColor="text1"/>
        </w:rPr>
        <w:t xml:space="preserve"> NR UE </w:t>
      </w:r>
      <w:r w:rsidR="00AA1BF5">
        <w:rPr>
          <w:rFonts w:eastAsiaTheme="minorEastAsia"/>
          <w:color w:val="000000" w:themeColor="text1"/>
        </w:rPr>
        <w:t>remains</w:t>
      </w:r>
      <w:r w:rsidR="00525C1F" w:rsidRPr="00432A47">
        <w:rPr>
          <w:rFonts w:eastAsiaTheme="minorEastAsia" w:hint="eastAsia"/>
          <w:color w:val="000000" w:themeColor="text1"/>
        </w:rPr>
        <w:t xml:space="preserve"> in RRC inactive, </w:t>
      </w:r>
      <w:r w:rsidR="00AA1BF5">
        <w:rPr>
          <w:rFonts w:eastAsiaTheme="minorEastAsia"/>
          <w:color w:val="000000" w:themeColor="text1"/>
        </w:rPr>
        <w:t xml:space="preserve">the </w:t>
      </w:r>
      <w:r w:rsidR="00525C1F" w:rsidRPr="00432A47">
        <w:rPr>
          <w:rFonts w:eastAsiaTheme="minorEastAsia" w:hint="eastAsia"/>
          <w:color w:val="000000" w:themeColor="text1"/>
        </w:rPr>
        <w:t xml:space="preserve">UE will move </w:t>
      </w:r>
      <w:r w:rsidR="002B57DB">
        <w:rPr>
          <w:rFonts w:eastAsiaTheme="minorEastAsia"/>
          <w:color w:val="000000" w:themeColor="text1"/>
        </w:rPr>
        <w:t>around in</w:t>
      </w:r>
      <w:r w:rsidR="00525C1F" w:rsidRPr="00432A47">
        <w:rPr>
          <w:rFonts w:eastAsiaTheme="minorEastAsia" w:hint="eastAsia"/>
          <w:color w:val="000000" w:themeColor="text1"/>
        </w:rPr>
        <w:t xml:space="preserve"> </w:t>
      </w:r>
      <w:r w:rsidR="002B57DB">
        <w:rPr>
          <w:rFonts w:eastAsiaTheme="minorEastAsia"/>
          <w:color w:val="000000" w:themeColor="text1"/>
        </w:rPr>
        <w:t>the RAN</w:t>
      </w:r>
      <w:r w:rsidR="00525C1F" w:rsidRPr="00432A47">
        <w:rPr>
          <w:rFonts w:eastAsiaTheme="minorEastAsia" w:hint="eastAsia"/>
          <w:color w:val="000000" w:themeColor="text1"/>
        </w:rPr>
        <w:t xml:space="preserve"> based notification area and </w:t>
      </w:r>
      <w:r w:rsidR="002B57DB">
        <w:rPr>
          <w:rFonts w:eastAsiaTheme="minorEastAsia"/>
          <w:color w:val="000000" w:themeColor="text1"/>
        </w:rPr>
        <w:t>does not</w:t>
      </w:r>
      <w:r w:rsidR="00525C1F" w:rsidRPr="00432A47">
        <w:rPr>
          <w:rFonts w:eastAsiaTheme="minorEastAsia" w:hint="eastAsia"/>
          <w:color w:val="000000" w:themeColor="text1"/>
        </w:rPr>
        <w:t xml:space="preserve"> need to report UE location to network. </w:t>
      </w:r>
      <w:r w:rsidR="002B57DB">
        <w:rPr>
          <w:rFonts w:eastAsiaTheme="minorEastAsia"/>
          <w:color w:val="000000" w:themeColor="text1"/>
        </w:rPr>
        <w:t>Then</w:t>
      </w:r>
      <w:r w:rsidR="00525C1F" w:rsidRPr="00432A47">
        <w:rPr>
          <w:rFonts w:eastAsiaTheme="minorEastAsia" w:hint="eastAsia"/>
          <w:color w:val="000000" w:themeColor="text1"/>
        </w:rPr>
        <w:t xml:space="preserve"> </w:t>
      </w:r>
      <w:r w:rsidR="002B57DB">
        <w:rPr>
          <w:rFonts w:eastAsiaTheme="minorEastAsia"/>
          <w:color w:val="000000" w:themeColor="text1"/>
        </w:rPr>
        <w:t xml:space="preserve">the </w:t>
      </w:r>
      <w:r w:rsidR="00525C1F" w:rsidRPr="00432A47">
        <w:rPr>
          <w:rFonts w:eastAsiaTheme="minorEastAsia" w:hint="eastAsia"/>
          <w:color w:val="000000" w:themeColor="text1"/>
        </w:rPr>
        <w:t>RAN only know</w:t>
      </w:r>
      <w:r w:rsidR="002B57DB">
        <w:rPr>
          <w:rFonts w:eastAsiaTheme="minorEastAsia"/>
          <w:color w:val="000000" w:themeColor="text1"/>
        </w:rPr>
        <w:t>s</w:t>
      </w:r>
      <w:r w:rsidR="00525C1F" w:rsidRPr="00432A47">
        <w:rPr>
          <w:rFonts w:eastAsiaTheme="minorEastAsia" w:hint="eastAsia"/>
          <w:color w:val="000000" w:themeColor="text1"/>
        </w:rPr>
        <w:t xml:space="preserve"> </w:t>
      </w:r>
      <w:r w:rsidR="002B57DB">
        <w:rPr>
          <w:rFonts w:eastAsiaTheme="minorEastAsia"/>
          <w:color w:val="000000" w:themeColor="text1"/>
        </w:rPr>
        <w:t xml:space="preserve">the </w:t>
      </w:r>
      <w:r w:rsidR="00525C1F" w:rsidRPr="00432A47">
        <w:rPr>
          <w:rFonts w:eastAsiaTheme="minorEastAsia" w:hint="eastAsia"/>
          <w:color w:val="000000" w:themeColor="text1"/>
        </w:rPr>
        <w:t>location of UE</w:t>
      </w:r>
      <w:r w:rsidR="002B57DB">
        <w:rPr>
          <w:rFonts w:eastAsiaTheme="minorEastAsia"/>
          <w:color w:val="000000" w:themeColor="text1"/>
        </w:rPr>
        <w:t xml:space="preserve"> at the RAN level</w:t>
      </w:r>
      <w:r w:rsidR="00525C1F" w:rsidRPr="00432A47">
        <w:rPr>
          <w:rFonts w:eastAsiaTheme="minorEastAsia" w:hint="eastAsia"/>
          <w:color w:val="000000" w:themeColor="text1"/>
        </w:rPr>
        <w:t xml:space="preserve"> and </w:t>
      </w:r>
      <w:r w:rsidR="002B57DB">
        <w:rPr>
          <w:rFonts w:eastAsiaTheme="minorEastAsia"/>
          <w:color w:val="000000" w:themeColor="text1"/>
        </w:rPr>
        <w:t>does not</w:t>
      </w:r>
      <w:r w:rsidR="00525C1F" w:rsidRPr="00432A47">
        <w:rPr>
          <w:rFonts w:eastAsiaTheme="minorEastAsia" w:hint="eastAsia"/>
          <w:color w:val="000000" w:themeColor="text1"/>
        </w:rPr>
        <w:t xml:space="preserve"> </w:t>
      </w:r>
      <w:r w:rsidR="00525C1F" w:rsidRPr="00432A47">
        <w:rPr>
          <w:rFonts w:eastAsiaTheme="minorEastAsia"/>
          <w:color w:val="000000" w:themeColor="text1"/>
        </w:rPr>
        <w:t>know</w:t>
      </w:r>
      <w:r w:rsidR="00525C1F" w:rsidRPr="00432A47">
        <w:rPr>
          <w:rFonts w:eastAsiaTheme="minorEastAsia" w:hint="eastAsia"/>
          <w:color w:val="000000" w:themeColor="text1"/>
        </w:rPr>
        <w:t xml:space="preserve"> </w:t>
      </w:r>
      <w:r w:rsidR="002B57DB">
        <w:rPr>
          <w:rFonts w:eastAsiaTheme="minorEastAsia"/>
          <w:color w:val="000000" w:themeColor="text1"/>
        </w:rPr>
        <w:t xml:space="preserve">exactly in </w:t>
      </w:r>
      <w:r w:rsidR="00525C1F" w:rsidRPr="00432A47">
        <w:rPr>
          <w:rFonts w:eastAsiaTheme="minorEastAsia" w:hint="eastAsia"/>
          <w:color w:val="000000" w:themeColor="text1"/>
        </w:rPr>
        <w:t xml:space="preserve">which cell UE is </w:t>
      </w:r>
      <w:r w:rsidR="00525C1F" w:rsidRPr="00432A47">
        <w:rPr>
          <w:rFonts w:eastAsiaTheme="minorEastAsia"/>
          <w:color w:val="000000" w:themeColor="text1"/>
        </w:rPr>
        <w:t>locat</w:t>
      </w:r>
      <w:r w:rsidR="002B57DB">
        <w:rPr>
          <w:rFonts w:eastAsiaTheme="minorEastAsia"/>
          <w:color w:val="000000" w:themeColor="text1"/>
        </w:rPr>
        <w:t>ed,</w:t>
      </w:r>
      <w:r w:rsidR="00525C1F" w:rsidRPr="00432A47">
        <w:rPr>
          <w:rFonts w:eastAsiaTheme="minorEastAsia" w:hint="eastAsia"/>
          <w:color w:val="000000" w:themeColor="text1"/>
        </w:rPr>
        <w:t xml:space="preserve"> when </w:t>
      </w:r>
      <w:r w:rsidR="002B57DB">
        <w:rPr>
          <w:rFonts w:eastAsiaTheme="minorEastAsia"/>
          <w:color w:val="000000" w:themeColor="text1"/>
        </w:rPr>
        <w:t>RAN</w:t>
      </w:r>
      <w:r w:rsidR="00525C1F" w:rsidRPr="00432A47">
        <w:rPr>
          <w:rFonts w:eastAsiaTheme="minorEastAsia" w:hint="eastAsia"/>
          <w:color w:val="000000" w:themeColor="text1"/>
        </w:rPr>
        <w:t xml:space="preserve"> based notification area consists of more cells. When DL data arrive</w:t>
      </w:r>
      <w:r w:rsidR="002B57DB">
        <w:rPr>
          <w:rFonts w:eastAsiaTheme="minorEastAsia"/>
          <w:color w:val="000000" w:themeColor="text1"/>
        </w:rPr>
        <w:t>s</w:t>
      </w:r>
      <w:r w:rsidR="00525C1F" w:rsidRPr="00432A47">
        <w:rPr>
          <w:rFonts w:eastAsiaTheme="minorEastAsia" w:hint="eastAsia"/>
          <w:color w:val="000000" w:themeColor="text1"/>
        </w:rPr>
        <w:t xml:space="preserve"> in RAN, RAN will trigger RAN based paging to reach </w:t>
      </w:r>
      <w:r w:rsidR="002B57DB">
        <w:rPr>
          <w:rFonts w:eastAsiaTheme="minorEastAsia"/>
          <w:color w:val="000000" w:themeColor="text1"/>
        </w:rPr>
        <w:t>U</w:t>
      </w:r>
      <w:r w:rsidR="002B57DB" w:rsidRPr="002B57DB">
        <w:rPr>
          <w:rFonts w:eastAsiaTheme="minorEastAsia"/>
        </w:rPr>
        <w:t>E</w:t>
      </w:r>
      <w:r w:rsidR="00525C1F" w:rsidRPr="002B57DB">
        <w:rPr>
          <w:rFonts w:eastAsiaTheme="minorEastAsia" w:hint="eastAsia"/>
        </w:rPr>
        <w:t>.</w:t>
      </w:r>
      <w:r w:rsidR="00525C1F">
        <w:rPr>
          <w:rFonts w:eastAsiaTheme="minorEastAsia" w:hint="eastAsia"/>
          <w:color w:val="FF0000"/>
        </w:rPr>
        <w:t xml:space="preserve"> </w:t>
      </w:r>
      <w:r w:rsidR="003F12C1">
        <w:t xml:space="preserve">RRC_INACTIVE DRX </w:t>
      </w:r>
      <w:r w:rsidR="003F12C1">
        <w:rPr>
          <w:rFonts w:eastAsiaTheme="minorEastAsia" w:hint="eastAsia"/>
        </w:rPr>
        <w:t>is needed to</w:t>
      </w:r>
      <w:r w:rsidR="003F12C1">
        <w:t xml:space="preserve"> allow network to reach UE at properly defined time </w:t>
      </w:r>
      <w:r w:rsidR="003F12C1">
        <w:rPr>
          <w:rFonts w:eastAsiaTheme="minorEastAsia" w:hint="eastAsia"/>
        </w:rPr>
        <w:t>for power saving</w:t>
      </w:r>
      <w:r w:rsidR="00B54AC9">
        <w:rPr>
          <w:rFonts w:eastAsiaTheme="minorEastAsia"/>
        </w:rPr>
        <w:t>,</w:t>
      </w:r>
      <w:r w:rsidR="003F12C1">
        <w:t xml:space="preserve"> i.e</w:t>
      </w:r>
      <w:r w:rsidR="003F12C1" w:rsidRPr="003F12C1">
        <w:t xml:space="preserve">. the network and UE must have </w:t>
      </w:r>
      <w:r w:rsidR="00B54AC9">
        <w:t xml:space="preserve">some </w:t>
      </w:r>
      <w:r w:rsidR="003F12C1" w:rsidRPr="003F12C1">
        <w:t>coordinated information</w:t>
      </w:r>
      <w:r>
        <w:rPr>
          <w:rFonts w:eastAsiaTheme="minorEastAsia" w:hint="eastAsia"/>
        </w:rPr>
        <w:t xml:space="preserve"> (</w:t>
      </w:r>
      <w:r>
        <w:t>RRC_INACTIVE DRX</w:t>
      </w:r>
      <w:r>
        <w:rPr>
          <w:rFonts w:eastAsiaTheme="minorEastAsia" w:hint="eastAsia"/>
        </w:rPr>
        <w:t>)</w:t>
      </w:r>
      <w:r w:rsidR="003F12C1" w:rsidRPr="003F12C1">
        <w:t xml:space="preserve"> when the UE is configured to listen to </w:t>
      </w:r>
      <w:r w:rsidR="00B54AC9">
        <w:t xml:space="preserve">the </w:t>
      </w:r>
      <w:r w:rsidR="003F12C1" w:rsidRPr="003F12C1">
        <w:t>network</w:t>
      </w:r>
      <w:r w:rsidR="00B54AC9">
        <w:t xml:space="preserve"> notification</w:t>
      </w:r>
      <w:r w:rsidR="003F12C1" w:rsidRPr="003F12C1">
        <w:t>.</w:t>
      </w:r>
      <w:r w:rsidR="003C5078">
        <w:rPr>
          <w:rFonts w:eastAsiaTheme="minorEastAsia" w:hint="eastAsia"/>
        </w:rPr>
        <w:t xml:space="preserve"> When UE enters in inactive state, latency</w:t>
      </w:r>
      <w:r w:rsidR="00AF3840">
        <w:rPr>
          <w:rFonts w:eastAsiaTheme="minorEastAsia"/>
        </w:rPr>
        <w:t>/power saving</w:t>
      </w:r>
      <w:r w:rsidR="003C5078">
        <w:rPr>
          <w:rFonts w:eastAsiaTheme="minorEastAsia" w:hint="eastAsia"/>
        </w:rPr>
        <w:t xml:space="preserve"> requirement</w:t>
      </w:r>
      <w:r w:rsidR="00C61190">
        <w:rPr>
          <w:rFonts w:eastAsiaTheme="minorEastAsia" w:hint="eastAsia"/>
        </w:rPr>
        <w:t xml:space="preserve"> may be different to </w:t>
      </w:r>
      <w:r w:rsidR="00AF3840">
        <w:rPr>
          <w:rFonts w:eastAsiaTheme="minorEastAsia"/>
        </w:rPr>
        <w:t>i</w:t>
      </w:r>
      <w:r w:rsidR="00C61190">
        <w:rPr>
          <w:rFonts w:eastAsiaTheme="minorEastAsia" w:hint="eastAsia"/>
        </w:rPr>
        <w:t>dle state</w:t>
      </w:r>
      <w:r w:rsidR="00AF3840">
        <w:rPr>
          <w:rFonts w:eastAsiaTheme="minorEastAsia"/>
        </w:rPr>
        <w:t>. As such</w:t>
      </w:r>
      <w:r w:rsidR="00C61190">
        <w:rPr>
          <w:rFonts w:eastAsiaTheme="minorEastAsia" w:hint="eastAsia"/>
        </w:rPr>
        <w:t xml:space="preserve"> RRC inactive </w:t>
      </w:r>
      <w:r w:rsidR="00AF3840">
        <w:rPr>
          <w:rFonts w:eastAsiaTheme="minorEastAsia"/>
        </w:rPr>
        <w:t>DRX</w:t>
      </w:r>
      <w:r w:rsidR="00C61190">
        <w:rPr>
          <w:rFonts w:eastAsiaTheme="minorEastAsia" w:hint="eastAsia"/>
        </w:rPr>
        <w:t xml:space="preserve"> </w:t>
      </w:r>
      <w:r w:rsidR="00AF3840">
        <w:rPr>
          <w:rFonts w:eastAsiaTheme="minorEastAsia"/>
        </w:rPr>
        <w:t>should</w:t>
      </w:r>
      <w:r w:rsidR="00C61190">
        <w:rPr>
          <w:rFonts w:eastAsiaTheme="minorEastAsia" w:hint="eastAsia"/>
        </w:rPr>
        <w:t xml:space="preserve"> be introduced.</w:t>
      </w:r>
    </w:p>
    <w:p w:rsidR="003C5078" w:rsidRPr="0067784B" w:rsidRDefault="003C5078" w:rsidP="003C5078">
      <w:pPr>
        <w:rPr>
          <w:rFonts w:eastAsiaTheme="minorEastAsia"/>
          <w:b/>
          <w:color w:val="FF0000"/>
        </w:rPr>
      </w:pPr>
      <w:r w:rsidRPr="0067784B">
        <w:rPr>
          <w:b/>
        </w:rPr>
        <w:t xml:space="preserve">Observation </w:t>
      </w:r>
      <w:r w:rsidRPr="0067784B">
        <w:rPr>
          <w:rFonts w:eastAsiaTheme="minorEastAsia" w:hint="eastAsia"/>
          <w:b/>
        </w:rPr>
        <w:t>3</w:t>
      </w:r>
      <w:r w:rsidRPr="0067784B">
        <w:rPr>
          <w:b/>
        </w:rPr>
        <w:t xml:space="preserve">: RRC_INACTIVE DRX </w:t>
      </w:r>
      <w:r w:rsidRPr="0067784B">
        <w:rPr>
          <w:rFonts w:eastAsiaTheme="minorEastAsia" w:hint="eastAsia"/>
          <w:b/>
        </w:rPr>
        <w:t>is needed to</w:t>
      </w:r>
      <w:r w:rsidRPr="0067784B">
        <w:rPr>
          <w:b/>
        </w:rPr>
        <w:t xml:space="preserve"> allow network to reach UE at properly defined time </w:t>
      </w:r>
      <w:r w:rsidRPr="0067784B">
        <w:rPr>
          <w:rFonts w:eastAsiaTheme="minorEastAsia" w:hint="eastAsia"/>
          <w:b/>
        </w:rPr>
        <w:t xml:space="preserve">for power saving </w:t>
      </w:r>
      <w:r w:rsidR="00AF3840" w:rsidRPr="0067784B">
        <w:rPr>
          <w:rFonts w:eastAsiaTheme="minorEastAsia"/>
          <w:b/>
        </w:rPr>
        <w:t>similar</w:t>
      </w:r>
      <w:r w:rsidRPr="0067784B">
        <w:rPr>
          <w:rFonts w:eastAsiaTheme="minorEastAsia" w:hint="eastAsia"/>
          <w:b/>
        </w:rPr>
        <w:t xml:space="preserve"> to RRC IDLE.</w:t>
      </w:r>
    </w:p>
    <w:p w:rsidR="003F12C1" w:rsidRPr="00F12DD9" w:rsidRDefault="000118BA" w:rsidP="003F12C1">
      <w:pPr>
        <w:rPr>
          <w:rFonts w:eastAsiaTheme="minorEastAsia"/>
          <w:color w:val="000000" w:themeColor="text1"/>
        </w:rPr>
      </w:pPr>
      <w:r w:rsidRPr="00F12DD9">
        <w:rPr>
          <w:rFonts w:eastAsiaTheme="minorEastAsia" w:hint="eastAsia"/>
          <w:color w:val="000000" w:themeColor="text1"/>
        </w:rPr>
        <w:t>W</w:t>
      </w:r>
      <w:r w:rsidR="003F12C1" w:rsidRPr="00F12DD9">
        <w:rPr>
          <w:color w:val="000000" w:themeColor="text1"/>
        </w:rPr>
        <w:t xml:space="preserve">hen the </w:t>
      </w:r>
      <w:r w:rsidRPr="00F12DD9">
        <w:rPr>
          <w:color w:val="000000" w:themeColor="text1"/>
        </w:rPr>
        <w:t xml:space="preserve">fast moving </w:t>
      </w:r>
      <w:r w:rsidR="003F12C1" w:rsidRPr="00F12DD9">
        <w:rPr>
          <w:color w:val="000000" w:themeColor="text1"/>
        </w:rPr>
        <w:t xml:space="preserve">UE losses connection with RAN and will be required to be reached by CN paging. </w:t>
      </w:r>
      <w:r w:rsidRPr="00F12DD9">
        <w:rPr>
          <w:rFonts w:eastAsiaTheme="minorEastAsia"/>
          <w:color w:val="000000" w:themeColor="text1"/>
        </w:rPr>
        <w:t>T</w:t>
      </w:r>
      <w:r w:rsidR="003F12C1" w:rsidRPr="00F12DD9">
        <w:rPr>
          <w:color w:val="000000" w:themeColor="text1"/>
        </w:rPr>
        <w:t xml:space="preserve">he DRX design in the RRC_INACTIVE must be </w:t>
      </w:r>
      <w:r w:rsidR="00F12DD9">
        <w:rPr>
          <w:rFonts w:eastAsiaTheme="minorEastAsia" w:hint="eastAsia"/>
          <w:color w:val="000000" w:themeColor="text1"/>
        </w:rPr>
        <w:t>designed</w:t>
      </w:r>
      <w:r w:rsidR="003F12C1" w:rsidRPr="00F12DD9">
        <w:rPr>
          <w:color w:val="000000" w:themeColor="text1"/>
        </w:rPr>
        <w:t xml:space="preserve"> in such a way </w:t>
      </w:r>
      <w:r w:rsidR="0082019F">
        <w:rPr>
          <w:color w:val="000000" w:themeColor="text1"/>
        </w:rPr>
        <w:t xml:space="preserve">that </w:t>
      </w:r>
      <w:r w:rsidR="003F12C1" w:rsidRPr="00F12DD9">
        <w:rPr>
          <w:color w:val="000000" w:themeColor="text1"/>
        </w:rPr>
        <w:t>the</w:t>
      </w:r>
      <w:r w:rsidR="00F12DD9">
        <w:rPr>
          <w:rFonts w:eastAsiaTheme="minorEastAsia" w:hint="eastAsia"/>
          <w:color w:val="000000" w:themeColor="text1"/>
        </w:rPr>
        <w:t xml:space="preserve"> inacti</w:t>
      </w:r>
      <w:r w:rsidR="00810B97" w:rsidRPr="00F12DD9">
        <w:rPr>
          <w:rFonts w:eastAsiaTheme="minorEastAsia" w:hint="eastAsia"/>
          <w:color w:val="000000" w:themeColor="text1"/>
        </w:rPr>
        <w:t>ve</w:t>
      </w:r>
      <w:r w:rsidR="003F12C1" w:rsidRPr="00F12DD9">
        <w:rPr>
          <w:color w:val="000000" w:themeColor="text1"/>
        </w:rPr>
        <w:t xml:space="preserve"> UE is capable of listening to CN and RAN paging with minimal modifications – preferably with</w:t>
      </w:r>
      <w:r w:rsidRPr="00F12DD9">
        <w:rPr>
          <w:rFonts w:eastAsiaTheme="minorEastAsia" w:hint="eastAsia"/>
          <w:color w:val="000000" w:themeColor="text1"/>
        </w:rPr>
        <w:t xml:space="preserve"> small</w:t>
      </w:r>
      <w:r w:rsidR="003F12C1" w:rsidRPr="00F12DD9">
        <w:rPr>
          <w:color w:val="000000" w:themeColor="text1"/>
        </w:rPr>
        <w:t xml:space="preserve"> effort</w:t>
      </w:r>
      <w:r w:rsidR="0082019F">
        <w:rPr>
          <w:color w:val="000000" w:themeColor="text1"/>
        </w:rPr>
        <w:t>s.</w:t>
      </w:r>
      <w:r w:rsidRPr="00F12DD9">
        <w:rPr>
          <w:rFonts w:eastAsiaTheme="minorEastAsia" w:hint="eastAsia"/>
          <w:color w:val="000000" w:themeColor="text1"/>
        </w:rPr>
        <w:t xml:space="preserve"> </w:t>
      </w:r>
      <w:r w:rsidR="003F12C1" w:rsidRPr="00F12DD9">
        <w:rPr>
          <w:color w:val="000000" w:themeColor="text1"/>
        </w:rPr>
        <w:t xml:space="preserve">As the CN paging is very likely to use very large DRX </w:t>
      </w:r>
      <w:r w:rsidR="0082019F">
        <w:rPr>
          <w:color w:val="000000" w:themeColor="text1"/>
        </w:rPr>
        <w:t xml:space="preserve">cycle </w:t>
      </w:r>
      <w:r w:rsidR="003F12C1" w:rsidRPr="00F12DD9">
        <w:rPr>
          <w:color w:val="000000" w:themeColor="text1"/>
        </w:rPr>
        <w:t xml:space="preserve">settings, it might be useful to allow the RAN to setup shorter DRX </w:t>
      </w:r>
      <w:r w:rsidR="0082019F">
        <w:rPr>
          <w:color w:val="000000" w:themeColor="text1"/>
        </w:rPr>
        <w:t xml:space="preserve">cycle </w:t>
      </w:r>
      <w:r w:rsidR="003F12C1" w:rsidRPr="00F12DD9">
        <w:rPr>
          <w:color w:val="000000" w:themeColor="text1"/>
        </w:rPr>
        <w:t>values</w:t>
      </w:r>
      <w:r w:rsidRPr="00F12DD9">
        <w:rPr>
          <w:color w:val="000000" w:themeColor="text1"/>
        </w:rPr>
        <w:t xml:space="preserve">. </w:t>
      </w:r>
      <w:r w:rsidR="00B81A4F">
        <w:rPr>
          <w:rFonts w:eastAsiaTheme="minorEastAsia"/>
          <w:color w:val="000000" w:themeColor="text1"/>
        </w:rPr>
        <w:t>On the other hand, the INACTIVE UE should also be able to receive the SI change notification.</w:t>
      </w:r>
    </w:p>
    <w:p w:rsidR="00810B97" w:rsidRPr="00113B41" w:rsidRDefault="00865B68" w:rsidP="003F12C1">
      <w:pPr>
        <w:rPr>
          <w:rFonts w:eastAsiaTheme="minorEastAsia"/>
          <w:b/>
          <w:color w:val="000000" w:themeColor="text1"/>
        </w:rPr>
      </w:pPr>
      <w:r w:rsidRPr="00113B41">
        <w:rPr>
          <w:rFonts w:hint="eastAsia"/>
          <w:b/>
          <w:color w:val="000000" w:themeColor="text1"/>
        </w:rPr>
        <w:t>Proposal</w:t>
      </w:r>
      <w:r w:rsidR="0082019F" w:rsidRPr="00113B41">
        <w:rPr>
          <w:b/>
          <w:color w:val="000000" w:themeColor="text1"/>
        </w:rPr>
        <w:t xml:space="preserve"> </w:t>
      </w:r>
      <w:r w:rsidR="004D44B5">
        <w:rPr>
          <w:b/>
          <w:color w:val="000000" w:themeColor="text1"/>
        </w:rPr>
        <w:t>3</w:t>
      </w:r>
      <w:r w:rsidR="0082019F" w:rsidRPr="00113B41">
        <w:rPr>
          <w:b/>
          <w:color w:val="000000" w:themeColor="text1"/>
        </w:rPr>
        <w:t xml:space="preserve">: </w:t>
      </w:r>
      <w:r w:rsidR="0082019F" w:rsidRPr="00113B41">
        <w:rPr>
          <w:rFonts w:eastAsiaTheme="minorEastAsia"/>
          <w:b/>
          <w:color w:val="000000" w:themeColor="text1"/>
        </w:rPr>
        <w:t>INACTIVE</w:t>
      </w:r>
      <w:r w:rsidR="00810B97" w:rsidRPr="00113B41">
        <w:rPr>
          <w:b/>
          <w:color w:val="000000" w:themeColor="text1"/>
        </w:rPr>
        <w:t xml:space="preserve"> UE </w:t>
      </w:r>
      <w:r w:rsidR="0082019F" w:rsidRPr="00113B41">
        <w:rPr>
          <w:b/>
          <w:color w:val="000000" w:themeColor="text1"/>
        </w:rPr>
        <w:t xml:space="preserve">should be </w:t>
      </w:r>
      <w:r w:rsidR="00810B97" w:rsidRPr="00113B41">
        <w:rPr>
          <w:b/>
          <w:color w:val="000000" w:themeColor="text1"/>
        </w:rPr>
        <w:t xml:space="preserve">capable of </w:t>
      </w:r>
      <w:r w:rsidR="006E0EED" w:rsidRPr="00113B41">
        <w:rPr>
          <w:b/>
          <w:color w:val="000000" w:themeColor="text1"/>
        </w:rPr>
        <w:t>receiving</w:t>
      </w:r>
      <w:r w:rsidR="00810B97" w:rsidRPr="00113B41">
        <w:rPr>
          <w:b/>
          <w:color w:val="000000" w:themeColor="text1"/>
        </w:rPr>
        <w:t xml:space="preserve"> CN </w:t>
      </w:r>
      <w:r w:rsidR="00B81A4F">
        <w:rPr>
          <w:b/>
          <w:color w:val="000000" w:themeColor="text1"/>
        </w:rPr>
        <w:t>paging (upon RAN paging failure),</w:t>
      </w:r>
      <w:r w:rsidR="00810B97" w:rsidRPr="00113B41">
        <w:rPr>
          <w:b/>
          <w:color w:val="000000" w:themeColor="text1"/>
        </w:rPr>
        <w:t xml:space="preserve"> RAN paging</w:t>
      </w:r>
      <w:r w:rsidR="00B81A4F">
        <w:rPr>
          <w:b/>
          <w:color w:val="000000" w:themeColor="text1"/>
        </w:rPr>
        <w:t xml:space="preserve"> and </w:t>
      </w:r>
      <w:r w:rsidR="00172046">
        <w:rPr>
          <w:b/>
          <w:color w:val="000000" w:themeColor="text1"/>
        </w:rPr>
        <w:t>SI change notification</w:t>
      </w:r>
      <w:r w:rsidR="0082019F" w:rsidRPr="00113B41">
        <w:rPr>
          <w:b/>
          <w:color w:val="000000" w:themeColor="text1"/>
        </w:rPr>
        <w:t>.</w:t>
      </w:r>
    </w:p>
    <w:p w:rsidR="008304D6" w:rsidRDefault="008304D6" w:rsidP="008304D6">
      <w:pPr>
        <w:pStyle w:val="Heading2"/>
        <w:keepLines/>
        <w:spacing w:before="180" w:after="180"/>
      </w:pPr>
      <w:r>
        <w:rPr>
          <w:lang w:val="en-GB"/>
        </w:rPr>
        <w:t>C</w:t>
      </w:r>
      <w:r>
        <w:rPr>
          <w:rFonts w:hint="eastAsia"/>
          <w:lang w:val="en-GB"/>
        </w:rPr>
        <w:t xml:space="preserve">onfiguration of </w:t>
      </w:r>
      <w:bookmarkStart w:id="4" w:name="OLE_LINK5"/>
      <w:bookmarkStart w:id="5" w:name="OLE_LINK6"/>
      <w:r w:rsidRPr="003C702D">
        <w:t xml:space="preserve">RAN </w:t>
      </w:r>
      <w:r w:rsidRPr="00860999">
        <w:t>based paging DRX</w:t>
      </w:r>
      <w:r w:rsidRPr="000B593B">
        <w:t xml:space="preserve"> cycle</w:t>
      </w:r>
      <w:bookmarkEnd w:id="4"/>
      <w:bookmarkEnd w:id="5"/>
    </w:p>
    <w:p w:rsidR="00865B68" w:rsidRPr="00C438F6" w:rsidRDefault="00865B68" w:rsidP="00865B68">
      <w:pPr>
        <w:rPr>
          <w:color w:val="000000" w:themeColor="text1"/>
        </w:rPr>
      </w:pPr>
      <w:r w:rsidRPr="00C438F6">
        <w:rPr>
          <w:color w:val="000000" w:themeColor="text1"/>
        </w:rPr>
        <w:t>One aspect of RAN-based paging is load distribution and management of paging resources</w:t>
      </w:r>
      <w:r w:rsidR="0004235E" w:rsidRPr="00C438F6">
        <w:rPr>
          <w:rFonts w:hint="eastAsia"/>
          <w:color w:val="000000" w:themeColor="text1"/>
        </w:rPr>
        <w:t xml:space="preserve"> of RAN, so</w:t>
      </w:r>
      <w:r w:rsidR="009E068C">
        <w:rPr>
          <w:color w:val="000000" w:themeColor="text1"/>
        </w:rPr>
        <w:t xml:space="preserve"> that</w:t>
      </w:r>
      <w:r w:rsidR="0004235E" w:rsidRPr="00C438F6">
        <w:rPr>
          <w:rFonts w:hint="eastAsia"/>
          <w:color w:val="000000" w:themeColor="text1"/>
        </w:rPr>
        <w:t xml:space="preserve"> the RAN based paging DRX value need</w:t>
      </w:r>
      <w:r w:rsidR="009E068C">
        <w:rPr>
          <w:color w:val="000000" w:themeColor="text1"/>
        </w:rPr>
        <w:t>s</w:t>
      </w:r>
      <w:r w:rsidR="0004235E" w:rsidRPr="00C438F6">
        <w:rPr>
          <w:rFonts w:hint="eastAsia"/>
          <w:color w:val="000000" w:themeColor="text1"/>
        </w:rPr>
        <w:t xml:space="preserve"> to </w:t>
      </w:r>
      <w:r w:rsidR="00C61190" w:rsidRPr="00C438F6">
        <w:rPr>
          <w:rFonts w:hint="eastAsia"/>
          <w:color w:val="000000" w:themeColor="text1"/>
        </w:rPr>
        <w:t>be decided based on RAN condition</w:t>
      </w:r>
      <w:r w:rsidR="009E068C">
        <w:rPr>
          <w:color w:val="000000" w:themeColor="text1"/>
        </w:rPr>
        <w:t>(s)</w:t>
      </w:r>
      <w:r w:rsidRPr="00C438F6">
        <w:rPr>
          <w:rFonts w:hint="eastAsia"/>
          <w:color w:val="000000" w:themeColor="text1"/>
        </w:rPr>
        <w:t>.</w:t>
      </w:r>
      <w:r w:rsidRPr="00C438F6">
        <w:rPr>
          <w:color w:val="000000" w:themeColor="text1"/>
        </w:rPr>
        <w:t xml:space="preserve"> From the UE’s perspective, </w:t>
      </w:r>
      <w:r w:rsidR="001718A3" w:rsidRPr="00C438F6">
        <w:rPr>
          <w:color w:val="000000" w:themeColor="text1"/>
        </w:rPr>
        <w:t xml:space="preserve">the requirements of the configured services </w:t>
      </w:r>
      <w:r w:rsidR="009E068C">
        <w:rPr>
          <w:color w:val="000000" w:themeColor="text1"/>
        </w:rPr>
        <w:t>should be met</w:t>
      </w:r>
      <w:r w:rsidR="001718A3" w:rsidRPr="00C438F6">
        <w:rPr>
          <w:color w:val="000000" w:themeColor="text1"/>
        </w:rPr>
        <w:t xml:space="preserve"> in terms of latency</w:t>
      </w:r>
      <w:r w:rsidR="009E068C">
        <w:rPr>
          <w:rFonts w:hint="eastAsia"/>
          <w:color w:val="000000" w:themeColor="text1"/>
        </w:rPr>
        <w:t xml:space="preserve"> and</w:t>
      </w:r>
      <w:r w:rsidR="001718A3" w:rsidRPr="00C438F6">
        <w:rPr>
          <w:color w:val="000000" w:themeColor="text1"/>
        </w:rPr>
        <w:t xml:space="preserve"> power saving gains</w:t>
      </w:r>
      <w:r w:rsidR="001718A3" w:rsidRPr="00C438F6">
        <w:rPr>
          <w:rFonts w:hint="eastAsia"/>
          <w:color w:val="000000" w:themeColor="text1"/>
        </w:rPr>
        <w:t xml:space="preserve"> </w:t>
      </w:r>
      <w:r w:rsidR="009E068C">
        <w:rPr>
          <w:color w:val="000000" w:themeColor="text1"/>
        </w:rPr>
        <w:t>while configuring RAN based paging DRX cy</w:t>
      </w:r>
      <w:r w:rsidR="007860AA">
        <w:rPr>
          <w:color w:val="000000" w:themeColor="text1"/>
        </w:rPr>
        <w:t>c</w:t>
      </w:r>
      <w:r w:rsidR="009E068C">
        <w:rPr>
          <w:color w:val="000000" w:themeColor="text1"/>
        </w:rPr>
        <w:t>le</w:t>
      </w:r>
      <w:r w:rsidR="001718A3" w:rsidRPr="00C438F6">
        <w:rPr>
          <w:rFonts w:hint="eastAsia"/>
          <w:color w:val="000000" w:themeColor="text1"/>
        </w:rPr>
        <w:t xml:space="preserve">. </w:t>
      </w:r>
      <w:r w:rsidR="007860AA">
        <w:rPr>
          <w:color w:val="000000" w:themeColor="text1"/>
        </w:rPr>
        <w:t>The UE could have</w:t>
      </w:r>
      <w:r w:rsidR="001718A3" w:rsidRPr="00C438F6">
        <w:rPr>
          <w:rFonts w:hint="eastAsia"/>
          <w:color w:val="000000" w:themeColor="text1"/>
        </w:rPr>
        <w:t xml:space="preserve"> different RAN based paging DRX for </w:t>
      </w:r>
      <w:r w:rsidR="007860AA">
        <w:rPr>
          <w:color w:val="000000" w:themeColor="text1"/>
        </w:rPr>
        <w:t>certain</w:t>
      </w:r>
      <w:r w:rsidR="001718A3" w:rsidRPr="00C438F6">
        <w:rPr>
          <w:rFonts w:hint="eastAsia"/>
          <w:color w:val="000000" w:themeColor="text1"/>
        </w:rPr>
        <w:t xml:space="preserve"> service</w:t>
      </w:r>
      <w:r w:rsidR="007860AA">
        <w:rPr>
          <w:color w:val="000000" w:themeColor="text1"/>
        </w:rPr>
        <w:t>(s)</w:t>
      </w:r>
      <w:r w:rsidRPr="00C438F6">
        <w:rPr>
          <w:color w:val="000000" w:themeColor="text1"/>
        </w:rPr>
        <w:t>.</w:t>
      </w:r>
      <w:r w:rsidR="006F02EB" w:rsidRPr="00C438F6">
        <w:rPr>
          <w:rFonts w:hint="eastAsia"/>
          <w:color w:val="000000" w:themeColor="text1"/>
        </w:rPr>
        <w:t xml:space="preserve"> </w:t>
      </w:r>
      <w:r w:rsidR="001718A3" w:rsidRPr="00C438F6">
        <w:rPr>
          <w:color w:val="000000" w:themeColor="text1"/>
        </w:rPr>
        <w:t>T</w:t>
      </w:r>
      <w:r w:rsidR="001718A3" w:rsidRPr="00C438F6">
        <w:rPr>
          <w:rFonts w:hint="eastAsia"/>
          <w:color w:val="000000" w:themeColor="text1"/>
        </w:rPr>
        <w:t>he DRX of RAN based notification is</w:t>
      </w:r>
      <w:r w:rsidR="00D733A4">
        <w:rPr>
          <w:color w:val="000000" w:themeColor="text1"/>
        </w:rPr>
        <w:t xml:space="preserve"> configured by</w:t>
      </w:r>
      <w:r w:rsidR="0004235E" w:rsidRPr="00C438F6">
        <w:rPr>
          <w:rFonts w:hint="eastAsia"/>
          <w:color w:val="000000" w:themeColor="text1"/>
        </w:rPr>
        <w:t xml:space="preserve"> RRC and </w:t>
      </w:r>
      <w:r w:rsidR="00D733A4">
        <w:rPr>
          <w:color w:val="000000" w:themeColor="text1"/>
        </w:rPr>
        <w:t>should be</w:t>
      </w:r>
      <w:r w:rsidR="0004235E" w:rsidRPr="00C438F6">
        <w:rPr>
          <w:rFonts w:hint="eastAsia"/>
          <w:color w:val="000000" w:themeColor="text1"/>
        </w:rPr>
        <w:t xml:space="preserve"> transparent to CN.</w:t>
      </w:r>
    </w:p>
    <w:p w:rsidR="0004235E" w:rsidRPr="00C438F6" w:rsidRDefault="0004235E" w:rsidP="00865B68">
      <w:pPr>
        <w:rPr>
          <w:color w:val="000000" w:themeColor="text1"/>
        </w:rPr>
      </w:pPr>
      <w:r w:rsidRPr="00C438F6">
        <w:rPr>
          <w:rFonts w:hint="eastAsia"/>
          <w:color w:val="000000" w:themeColor="text1"/>
        </w:rPr>
        <w:t xml:space="preserve">Based on the above analysis, </w:t>
      </w:r>
      <w:r w:rsidR="006F02EB" w:rsidRPr="00C438F6">
        <w:rPr>
          <w:rFonts w:hint="eastAsia"/>
          <w:color w:val="000000" w:themeColor="text1"/>
        </w:rPr>
        <w:t xml:space="preserve">before deciding </w:t>
      </w:r>
      <w:r w:rsidR="006F02EB" w:rsidRPr="00C438F6">
        <w:rPr>
          <w:color w:val="000000" w:themeColor="text1"/>
        </w:rPr>
        <w:t>RAN based paging DRX cycle</w:t>
      </w:r>
      <w:r w:rsidR="006F02EB" w:rsidRPr="00C438F6">
        <w:rPr>
          <w:rFonts w:hint="eastAsia"/>
          <w:color w:val="000000" w:themeColor="text1"/>
        </w:rPr>
        <w:t xml:space="preserve">, both RAN condition and </w:t>
      </w:r>
      <w:r w:rsidR="00D733A4">
        <w:rPr>
          <w:color w:val="000000" w:themeColor="text1"/>
        </w:rPr>
        <w:t>UE</w:t>
      </w:r>
      <w:r w:rsidR="006F02EB" w:rsidRPr="00C438F6">
        <w:rPr>
          <w:rFonts w:hint="eastAsia"/>
          <w:color w:val="000000" w:themeColor="text1"/>
        </w:rPr>
        <w:t xml:space="preserve"> relevant service</w:t>
      </w:r>
      <w:r w:rsidR="00D733A4">
        <w:rPr>
          <w:color w:val="000000" w:themeColor="text1"/>
        </w:rPr>
        <w:t>(s)</w:t>
      </w:r>
      <w:r w:rsidR="006F02EB" w:rsidRPr="00C438F6">
        <w:rPr>
          <w:rFonts w:hint="eastAsia"/>
          <w:color w:val="000000" w:themeColor="text1"/>
        </w:rPr>
        <w:t xml:space="preserve"> need to be </w:t>
      </w:r>
      <w:r w:rsidR="00D733A4">
        <w:rPr>
          <w:color w:val="000000" w:themeColor="text1"/>
        </w:rPr>
        <w:t>considered</w:t>
      </w:r>
      <w:r w:rsidR="006F02EB" w:rsidRPr="00C438F6">
        <w:rPr>
          <w:rFonts w:hint="eastAsia"/>
          <w:color w:val="000000" w:themeColor="text1"/>
        </w:rPr>
        <w:t xml:space="preserve">. When UE </w:t>
      </w:r>
      <w:r w:rsidR="00816EA4">
        <w:rPr>
          <w:color w:val="000000" w:themeColor="text1"/>
        </w:rPr>
        <w:t>is to be configured</w:t>
      </w:r>
      <w:r w:rsidR="00F44F80">
        <w:rPr>
          <w:color w:val="000000" w:themeColor="text1"/>
        </w:rPr>
        <w:t xml:space="preserve"> (e.g. via RRC </w:t>
      </w:r>
      <w:r w:rsidR="00206A3A">
        <w:rPr>
          <w:color w:val="000000" w:themeColor="text1"/>
        </w:rPr>
        <w:t xml:space="preserve">connection </w:t>
      </w:r>
      <w:r w:rsidR="00F44F80">
        <w:rPr>
          <w:color w:val="000000" w:themeColor="text1"/>
        </w:rPr>
        <w:t>release message)</w:t>
      </w:r>
      <w:r w:rsidR="00816EA4">
        <w:rPr>
          <w:color w:val="000000" w:themeColor="text1"/>
        </w:rPr>
        <w:t xml:space="preserve"> to</w:t>
      </w:r>
      <w:r w:rsidR="006F02EB" w:rsidRPr="00C438F6">
        <w:rPr>
          <w:rFonts w:hint="eastAsia"/>
          <w:color w:val="000000" w:themeColor="text1"/>
        </w:rPr>
        <w:t xml:space="preserve"> inactive state, RAN has stored UE relevant context</w:t>
      </w:r>
      <w:r w:rsidR="00816EA4">
        <w:rPr>
          <w:color w:val="000000" w:themeColor="text1"/>
        </w:rPr>
        <w:t>. Then</w:t>
      </w:r>
      <w:r w:rsidR="006F02EB" w:rsidRPr="00C438F6">
        <w:rPr>
          <w:rFonts w:hint="eastAsia"/>
          <w:color w:val="000000" w:themeColor="text1"/>
        </w:rPr>
        <w:t xml:space="preserve"> RAN can get the above </w:t>
      </w:r>
      <w:r w:rsidR="00816EA4">
        <w:rPr>
          <w:color w:val="000000" w:themeColor="text1"/>
        </w:rPr>
        <w:t>mentioned</w:t>
      </w:r>
      <w:r w:rsidR="006F02EB" w:rsidRPr="00C438F6">
        <w:rPr>
          <w:rFonts w:hint="eastAsia"/>
          <w:color w:val="000000" w:themeColor="text1"/>
        </w:rPr>
        <w:t xml:space="preserve"> information</w:t>
      </w:r>
      <w:r w:rsidR="00816EA4">
        <w:rPr>
          <w:color w:val="000000" w:themeColor="text1"/>
        </w:rPr>
        <w:t>,</w:t>
      </w:r>
      <w:r w:rsidR="006F02EB" w:rsidRPr="00C438F6">
        <w:rPr>
          <w:rFonts w:hint="eastAsia"/>
          <w:color w:val="000000" w:themeColor="text1"/>
        </w:rPr>
        <w:t xml:space="preserve"> and decide UE specific </w:t>
      </w:r>
      <w:r w:rsidR="006F02EB" w:rsidRPr="00C438F6">
        <w:rPr>
          <w:color w:val="000000" w:themeColor="text1"/>
        </w:rPr>
        <w:t>RAN based paging DRX cycle</w:t>
      </w:r>
      <w:r w:rsidR="00992C59">
        <w:rPr>
          <w:color w:val="000000" w:themeColor="text1"/>
        </w:rPr>
        <w:t xml:space="preserve"> configuration</w:t>
      </w:r>
      <w:r w:rsidR="00816EA4">
        <w:rPr>
          <w:rFonts w:hint="eastAsia"/>
          <w:color w:val="000000" w:themeColor="text1"/>
        </w:rPr>
        <w:t xml:space="preserve">, </w:t>
      </w:r>
      <w:r w:rsidR="006F02EB" w:rsidRPr="00C438F6">
        <w:rPr>
          <w:rFonts w:hint="eastAsia"/>
          <w:color w:val="000000" w:themeColor="text1"/>
        </w:rPr>
        <w:t>which can be transmitted by dedicated signalling.</w:t>
      </w:r>
    </w:p>
    <w:p w:rsidR="009E776E" w:rsidRDefault="00162650" w:rsidP="00865B68">
      <w:pPr>
        <w:rPr>
          <w:rFonts w:eastAsiaTheme="minorEastAsia"/>
        </w:rPr>
      </w:pPr>
      <w:r w:rsidRPr="00C438F6">
        <w:rPr>
          <w:color w:val="000000" w:themeColor="text1"/>
        </w:rPr>
        <w:lastRenderedPageBreak/>
        <w:pict>
          <v:shape id="_x0000_i1026" type="#_x0000_t75" style="width:448.7pt;height:225.2pt">
            <v:imagedata r:id="rId10" o:title=""/>
          </v:shape>
        </w:pict>
      </w:r>
    </w:p>
    <w:p w:rsidR="005052E8" w:rsidRPr="005052E8" w:rsidRDefault="005052E8" w:rsidP="00865B68">
      <w:pPr>
        <w:rPr>
          <w:rFonts w:eastAsiaTheme="minorEastAsia"/>
        </w:rPr>
      </w:pPr>
      <w:r>
        <w:rPr>
          <w:rFonts w:eastAsiaTheme="minorEastAsia" w:hint="eastAsia"/>
        </w:rPr>
        <w:t xml:space="preserve">                                Figure1 UE inactive DRX mechanism</w:t>
      </w:r>
    </w:p>
    <w:p w:rsidR="009E776E" w:rsidRPr="009E776E" w:rsidRDefault="009E776E" w:rsidP="00865B68">
      <w:pPr>
        <w:rPr>
          <w:rFonts w:eastAsiaTheme="minorEastAsia"/>
        </w:rPr>
      </w:pPr>
      <w:r>
        <w:rPr>
          <w:rFonts w:eastAsiaTheme="minorEastAsia" w:hint="eastAsia"/>
        </w:rPr>
        <w:t xml:space="preserve">                                </w:t>
      </w:r>
    </w:p>
    <w:p w:rsidR="002A2B9B" w:rsidRDefault="002A2B9B" w:rsidP="00865B68">
      <w:pPr>
        <w:rPr>
          <w:rFonts w:eastAsiaTheme="minorEastAsia"/>
        </w:rPr>
      </w:pPr>
    </w:p>
    <w:p w:rsidR="00677863" w:rsidRPr="00915C87" w:rsidRDefault="006F02EB" w:rsidP="00677863">
      <w:pPr>
        <w:rPr>
          <w:rFonts w:eastAsiaTheme="minorEastAsia"/>
          <w:b/>
        </w:rPr>
      </w:pPr>
      <w:r w:rsidRPr="00915C87">
        <w:rPr>
          <w:rFonts w:hint="eastAsia"/>
          <w:b/>
        </w:rPr>
        <w:t>Proposal</w:t>
      </w:r>
      <w:r w:rsidR="0092561C" w:rsidRPr="00915C87">
        <w:rPr>
          <w:b/>
        </w:rPr>
        <w:t xml:space="preserve"> 4:</w:t>
      </w:r>
      <w:r w:rsidRPr="00915C87">
        <w:rPr>
          <w:rFonts w:hint="eastAsia"/>
          <w:b/>
        </w:rPr>
        <w:t xml:space="preserve"> </w:t>
      </w:r>
      <w:r w:rsidR="00677863" w:rsidRPr="00915C87">
        <w:rPr>
          <w:rFonts w:eastAsiaTheme="minorEastAsia" w:hint="eastAsia"/>
          <w:b/>
        </w:rPr>
        <w:t xml:space="preserve">UE specific </w:t>
      </w:r>
      <w:r w:rsidR="00EE5A1B" w:rsidRPr="00915C87">
        <w:rPr>
          <w:rFonts w:eastAsiaTheme="minorEastAsia"/>
          <w:b/>
        </w:rPr>
        <w:t>INACTIVE</w:t>
      </w:r>
      <w:r w:rsidR="00677863" w:rsidRPr="00915C87">
        <w:rPr>
          <w:rFonts w:eastAsiaTheme="minorEastAsia" w:hint="eastAsia"/>
          <w:b/>
        </w:rPr>
        <w:t xml:space="preserve"> DRX </w:t>
      </w:r>
      <w:r w:rsidR="00EE5A1B" w:rsidRPr="00915C87">
        <w:rPr>
          <w:rFonts w:eastAsiaTheme="minorEastAsia"/>
          <w:b/>
        </w:rPr>
        <w:t>configuration</w:t>
      </w:r>
      <w:r w:rsidR="00677863" w:rsidRPr="00915C87">
        <w:rPr>
          <w:rFonts w:eastAsiaTheme="minorEastAsia" w:hint="eastAsia"/>
          <w:b/>
        </w:rPr>
        <w:t xml:space="preserve"> can be </w:t>
      </w:r>
      <w:r w:rsidR="00677863" w:rsidRPr="00915C87">
        <w:rPr>
          <w:rFonts w:eastAsiaTheme="minorEastAsia"/>
          <w:b/>
        </w:rPr>
        <w:t>directly</w:t>
      </w:r>
      <w:r w:rsidR="00677863" w:rsidRPr="00915C87">
        <w:rPr>
          <w:rFonts w:eastAsiaTheme="minorEastAsia" w:hint="eastAsia"/>
          <w:b/>
        </w:rPr>
        <w:t xml:space="preserve"> </w:t>
      </w:r>
      <w:r w:rsidR="00FB4910" w:rsidRPr="00915C87">
        <w:rPr>
          <w:rFonts w:eastAsiaTheme="minorEastAsia" w:hint="eastAsia"/>
          <w:b/>
        </w:rPr>
        <w:t xml:space="preserve">transmitted from </w:t>
      </w:r>
      <w:r w:rsidR="00677863" w:rsidRPr="00915C87">
        <w:rPr>
          <w:rFonts w:eastAsiaTheme="minorEastAsia" w:hint="eastAsia"/>
          <w:b/>
        </w:rPr>
        <w:t xml:space="preserve">RAN </w:t>
      </w:r>
      <w:r w:rsidR="00FB4910" w:rsidRPr="00915C87">
        <w:rPr>
          <w:rFonts w:eastAsiaTheme="minorEastAsia" w:hint="eastAsia"/>
          <w:b/>
        </w:rPr>
        <w:t xml:space="preserve">to UE </w:t>
      </w:r>
      <w:r w:rsidR="00EE5A1B" w:rsidRPr="00915C87">
        <w:rPr>
          <w:rFonts w:eastAsiaTheme="minorEastAsia"/>
          <w:b/>
        </w:rPr>
        <w:t>via</w:t>
      </w:r>
      <w:r w:rsidR="00677863" w:rsidRPr="00915C87">
        <w:rPr>
          <w:rFonts w:eastAsiaTheme="minorEastAsia" w:hint="eastAsia"/>
          <w:b/>
        </w:rPr>
        <w:t xml:space="preserve"> </w:t>
      </w:r>
      <w:r w:rsidR="00F4312A" w:rsidRPr="00915C87">
        <w:rPr>
          <w:rFonts w:eastAsiaTheme="minorEastAsia" w:hint="eastAsia"/>
          <w:b/>
        </w:rPr>
        <w:t xml:space="preserve">dedicated </w:t>
      </w:r>
      <w:r w:rsidR="00EE5A1B" w:rsidRPr="00915C87">
        <w:rPr>
          <w:rFonts w:eastAsiaTheme="minorEastAsia"/>
          <w:b/>
        </w:rPr>
        <w:t>signaling.</w:t>
      </w:r>
    </w:p>
    <w:p w:rsidR="008B266E" w:rsidRPr="008B266E" w:rsidRDefault="008B266E" w:rsidP="00E9786D">
      <w:pPr>
        <w:rPr>
          <w:b/>
        </w:rPr>
      </w:pPr>
    </w:p>
    <w:p w:rsidR="0050473D" w:rsidRDefault="0050473D">
      <w:pPr>
        <w:pStyle w:val="Heading1"/>
        <w:jc w:val="both"/>
      </w:pPr>
      <w:r>
        <w:t>C</w:t>
      </w:r>
      <w:r>
        <w:rPr>
          <w:rFonts w:hint="eastAsia"/>
        </w:rPr>
        <w:t>onclusion</w:t>
      </w:r>
    </w:p>
    <w:p w:rsidR="002C4BB9" w:rsidRDefault="0050473D">
      <w:r>
        <w:t>B</w:t>
      </w:r>
      <w:r>
        <w:rPr>
          <w:rFonts w:hint="eastAsia"/>
        </w:rPr>
        <w:t>ased on the analysis</w:t>
      </w:r>
      <w:r w:rsidR="00274D6D">
        <w:t xml:space="preserve"> given above</w:t>
      </w:r>
      <w:r>
        <w:rPr>
          <w:rFonts w:hint="eastAsia"/>
        </w:rPr>
        <w:t>,</w:t>
      </w:r>
      <w:r w:rsidR="00274D6D">
        <w:t xml:space="preserve"> we have the following proposals</w:t>
      </w:r>
      <w:r w:rsidR="002C4BB9">
        <w:t>:</w:t>
      </w:r>
    </w:p>
    <w:p w:rsidR="000B1106" w:rsidRPr="005D30B9" w:rsidRDefault="000B1106" w:rsidP="000B1106">
      <w:pPr>
        <w:rPr>
          <w:rFonts w:eastAsiaTheme="minorEastAsia"/>
          <w:b/>
        </w:rPr>
      </w:pPr>
      <w:r w:rsidRPr="005D30B9">
        <w:rPr>
          <w:b/>
        </w:rPr>
        <w:t xml:space="preserve">Observation 1: </w:t>
      </w:r>
      <w:r w:rsidRPr="005D30B9">
        <w:rPr>
          <w:rFonts w:eastAsiaTheme="minorEastAsia" w:hint="eastAsia"/>
          <w:b/>
        </w:rPr>
        <w:t>In order to save power and consider paging overload, T,</w:t>
      </w:r>
      <w:r w:rsidRPr="005D30B9">
        <w:rPr>
          <w:b/>
          <w:lang w:val="fr-FR"/>
        </w:rPr>
        <w:t xml:space="preserve"> </w:t>
      </w:r>
      <w:r w:rsidRPr="005D30B9">
        <w:rPr>
          <w:rFonts w:ascii="Calibri" w:hAnsi="Calibri"/>
          <w:b/>
          <w:lang w:eastAsia="ko-KR"/>
        </w:rPr>
        <w:t>nB</w:t>
      </w:r>
      <w:r w:rsidRPr="005D30B9">
        <w:rPr>
          <w:rFonts w:eastAsiaTheme="minorEastAsia" w:hint="eastAsia"/>
          <w:b/>
        </w:rPr>
        <w:t xml:space="preserve"> and UE</w:t>
      </w:r>
      <w:r>
        <w:rPr>
          <w:rFonts w:eastAsiaTheme="minorEastAsia"/>
          <w:b/>
        </w:rPr>
        <w:t xml:space="preserve"> ID</w:t>
      </w:r>
      <w:r w:rsidRPr="005D30B9">
        <w:rPr>
          <w:rFonts w:eastAsiaTheme="minorEastAsia" w:hint="eastAsia"/>
          <w:b/>
        </w:rPr>
        <w:t xml:space="preserve"> need to be configured for NR paging.</w:t>
      </w:r>
    </w:p>
    <w:p w:rsidR="00292FB7" w:rsidRPr="00897DF6" w:rsidRDefault="00292FB7" w:rsidP="00292FB7">
      <w:pPr>
        <w:rPr>
          <w:rFonts w:eastAsiaTheme="minorEastAsia"/>
          <w:b/>
        </w:rPr>
      </w:pPr>
      <w:r w:rsidRPr="00897DF6">
        <w:rPr>
          <w:b/>
        </w:rPr>
        <w:t xml:space="preserve">Observation </w:t>
      </w:r>
      <w:r w:rsidRPr="00897DF6">
        <w:rPr>
          <w:rFonts w:eastAsiaTheme="minorEastAsia" w:hint="eastAsia"/>
          <w:b/>
        </w:rPr>
        <w:t>2</w:t>
      </w:r>
      <w:r w:rsidRPr="00897DF6">
        <w:rPr>
          <w:b/>
        </w:rPr>
        <w:t xml:space="preserve">: Regarding power-saving performance, </w:t>
      </w:r>
      <w:r w:rsidRPr="00897DF6">
        <w:rPr>
          <w:rFonts w:eastAsiaTheme="minorEastAsia" w:hint="eastAsia"/>
          <w:b/>
        </w:rPr>
        <w:t xml:space="preserve">C-DRX </w:t>
      </w:r>
      <w:r w:rsidRPr="00897DF6">
        <w:rPr>
          <w:rFonts w:eastAsiaTheme="minorEastAsia"/>
          <w:b/>
        </w:rPr>
        <w:t xml:space="preserve">configuration </w:t>
      </w:r>
      <w:r w:rsidRPr="00897DF6">
        <w:rPr>
          <w:rFonts w:eastAsiaTheme="minorEastAsia" w:hint="eastAsia"/>
          <w:b/>
        </w:rPr>
        <w:t>is not suitable</w:t>
      </w:r>
      <w:r w:rsidRPr="00897DF6">
        <w:rPr>
          <w:rFonts w:eastAsiaTheme="minorEastAsia"/>
          <w:b/>
        </w:rPr>
        <w:t xml:space="preserve"> for</w:t>
      </w:r>
      <w:r w:rsidRPr="00897DF6">
        <w:rPr>
          <w:rFonts w:eastAsiaTheme="minorEastAsia" w:hint="eastAsia"/>
          <w:b/>
        </w:rPr>
        <w:t xml:space="preserve"> RAN based </w:t>
      </w:r>
      <w:r w:rsidRPr="00897DF6">
        <w:rPr>
          <w:rFonts w:eastAsiaTheme="minorEastAsia"/>
          <w:b/>
        </w:rPr>
        <w:t>notification.</w:t>
      </w:r>
    </w:p>
    <w:p w:rsidR="000F707D" w:rsidRPr="0067784B" w:rsidRDefault="000F707D" w:rsidP="000F707D">
      <w:pPr>
        <w:rPr>
          <w:rFonts w:eastAsiaTheme="minorEastAsia"/>
          <w:b/>
          <w:color w:val="FF0000"/>
        </w:rPr>
      </w:pPr>
      <w:r w:rsidRPr="0067784B">
        <w:rPr>
          <w:b/>
        </w:rPr>
        <w:t xml:space="preserve">Observation </w:t>
      </w:r>
      <w:r w:rsidRPr="0067784B">
        <w:rPr>
          <w:rFonts w:eastAsiaTheme="minorEastAsia" w:hint="eastAsia"/>
          <w:b/>
        </w:rPr>
        <w:t>3</w:t>
      </w:r>
      <w:r w:rsidRPr="0067784B">
        <w:rPr>
          <w:b/>
        </w:rPr>
        <w:t xml:space="preserve">: RRC_INACTIVE DRX </w:t>
      </w:r>
      <w:r w:rsidRPr="0067784B">
        <w:rPr>
          <w:rFonts w:eastAsiaTheme="minorEastAsia" w:hint="eastAsia"/>
          <w:b/>
        </w:rPr>
        <w:t>is needed to</w:t>
      </w:r>
      <w:r w:rsidRPr="0067784B">
        <w:rPr>
          <w:b/>
        </w:rPr>
        <w:t xml:space="preserve"> allow network to reach UE at properly defined time </w:t>
      </w:r>
      <w:r w:rsidRPr="0067784B">
        <w:rPr>
          <w:rFonts w:eastAsiaTheme="minorEastAsia" w:hint="eastAsia"/>
          <w:b/>
        </w:rPr>
        <w:t xml:space="preserve">for power saving </w:t>
      </w:r>
      <w:r w:rsidRPr="0067784B">
        <w:rPr>
          <w:rFonts w:eastAsiaTheme="minorEastAsia"/>
          <w:b/>
        </w:rPr>
        <w:t>similar</w:t>
      </w:r>
      <w:r w:rsidRPr="0067784B">
        <w:rPr>
          <w:rFonts w:eastAsiaTheme="minorEastAsia" w:hint="eastAsia"/>
          <w:b/>
        </w:rPr>
        <w:t xml:space="preserve"> to RRC IDLE.</w:t>
      </w:r>
    </w:p>
    <w:p w:rsidR="0050473D" w:rsidRDefault="0050473D"/>
    <w:p w:rsidR="00B12BBF" w:rsidRPr="00447B73" w:rsidRDefault="00B12BBF" w:rsidP="00B12BBF">
      <w:pPr>
        <w:rPr>
          <w:b/>
        </w:rPr>
      </w:pPr>
      <w:r w:rsidRPr="00447B73">
        <w:rPr>
          <w:rFonts w:hint="eastAsia"/>
          <w:b/>
        </w:rPr>
        <w:t xml:space="preserve">Proposal </w:t>
      </w:r>
      <w:r>
        <w:rPr>
          <w:b/>
        </w:rPr>
        <w:t>1</w:t>
      </w:r>
      <w:r w:rsidRPr="00447B73">
        <w:rPr>
          <w:rFonts w:hint="eastAsia"/>
          <w:b/>
        </w:rPr>
        <w:t xml:space="preserve">: NR paging </w:t>
      </w:r>
      <w:r w:rsidRPr="00447B73">
        <w:rPr>
          <w:b/>
          <w:lang w:eastAsia="ko-KR"/>
        </w:rPr>
        <w:t>occasion</w:t>
      </w:r>
      <w:r w:rsidRPr="00447B73">
        <w:rPr>
          <w:rFonts w:hint="eastAsia"/>
          <w:b/>
        </w:rPr>
        <w:t xml:space="preserve"> per DRX can regard the </w:t>
      </w:r>
      <w:r w:rsidRPr="00447B73">
        <w:rPr>
          <w:b/>
        </w:rPr>
        <w:t xml:space="preserve">legacy </w:t>
      </w:r>
      <w:r w:rsidRPr="00447B73">
        <w:rPr>
          <w:rFonts w:hint="eastAsia"/>
          <w:b/>
        </w:rPr>
        <w:t xml:space="preserve">paging </w:t>
      </w:r>
      <w:r w:rsidRPr="00447B73">
        <w:rPr>
          <w:b/>
          <w:lang w:eastAsia="ko-KR"/>
        </w:rPr>
        <w:t>occasion</w:t>
      </w:r>
      <w:r w:rsidRPr="00447B73">
        <w:rPr>
          <w:b/>
        </w:rPr>
        <w:t xml:space="preserve"> </w:t>
      </w:r>
      <w:r w:rsidRPr="00447B73">
        <w:rPr>
          <w:rFonts w:eastAsiaTheme="minorEastAsia" w:hint="eastAsia"/>
          <w:b/>
        </w:rPr>
        <w:t>per DRX in LTE</w:t>
      </w:r>
      <w:r w:rsidRPr="00447B73">
        <w:rPr>
          <w:rFonts w:hint="eastAsia"/>
          <w:b/>
        </w:rPr>
        <w:t xml:space="preserve"> as a baseline.</w:t>
      </w:r>
    </w:p>
    <w:p w:rsidR="00AD7F35" w:rsidRPr="00781211" w:rsidRDefault="00AD7F35" w:rsidP="00AD7F35">
      <w:pPr>
        <w:rPr>
          <w:b/>
        </w:rPr>
      </w:pPr>
      <w:r w:rsidRPr="00781211">
        <w:rPr>
          <w:rFonts w:hint="eastAsia"/>
          <w:b/>
        </w:rPr>
        <w:t xml:space="preserve">Proposal </w:t>
      </w:r>
      <w:r>
        <w:rPr>
          <w:b/>
        </w:rPr>
        <w:t>2</w:t>
      </w:r>
      <w:r w:rsidRPr="00781211">
        <w:rPr>
          <w:rFonts w:hint="eastAsia"/>
          <w:b/>
        </w:rPr>
        <w:t xml:space="preserve">: </w:t>
      </w:r>
      <w:r>
        <w:rPr>
          <w:b/>
        </w:rPr>
        <w:t xml:space="preserve">The discussion on the detailed </w:t>
      </w:r>
      <w:r w:rsidRPr="00781211">
        <w:rPr>
          <w:rFonts w:hint="eastAsia"/>
          <w:b/>
        </w:rPr>
        <w:t xml:space="preserve">NR </w:t>
      </w:r>
      <w:r>
        <w:rPr>
          <w:rFonts w:hint="eastAsia"/>
          <w:b/>
        </w:rPr>
        <w:t xml:space="preserve">PF/PO calculation </w:t>
      </w:r>
      <w:r>
        <w:rPr>
          <w:b/>
        </w:rPr>
        <w:t>should be</w:t>
      </w:r>
      <w:r>
        <w:rPr>
          <w:rFonts w:hint="eastAsia"/>
          <w:b/>
        </w:rPr>
        <w:t xml:space="preserve"> </w:t>
      </w:r>
      <w:r>
        <w:rPr>
          <w:b/>
        </w:rPr>
        <w:t>pending</w:t>
      </w:r>
      <w:r>
        <w:rPr>
          <w:rFonts w:hint="eastAsia"/>
          <w:b/>
        </w:rPr>
        <w:t xml:space="preserve"> </w:t>
      </w:r>
      <w:r>
        <w:rPr>
          <w:b/>
        </w:rPr>
        <w:t>for more RAN1 inputs</w:t>
      </w:r>
      <w:r w:rsidRPr="00781211">
        <w:rPr>
          <w:rFonts w:hint="eastAsia"/>
          <w:b/>
        </w:rPr>
        <w:t>.</w:t>
      </w:r>
    </w:p>
    <w:p w:rsidR="002F6054" w:rsidRPr="00113B41" w:rsidRDefault="002F6054" w:rsidP="002F6054">
      <w:pPr>
        <w:rPr>
          <w:rFonts w:eastAsiaTheme="minorEastAsia"/>
          <w:b/>
          <w:color w:val="000000" w:themeColor="text1"/>
        </w:rPr>
      </w:pPr>
      <w:r w:rsidRPr="00113B41">
        <w:rPr>
          <w:rFonts w:hint="eastAsia"/>
          <w:b/>
          <w:color w:val="000000" w:themeColor="text1"/>
        </w:rPr>
        <w:t>Proposal</w:t>
      </w:r>
      <w:r w:rsidRPr="00113B41">
        <w:rPr>
          <w:b/>
          <w:color w:val="000000" w:themeColor="text1"/>
        </w:rPr>
        <w:t xml:space="preserve"> </w:t>
      </w:r>
      <w:r>
        <w:rPr>
          <w:b/>
          <w:color w:val="000000" w:themeColor="text1"/>
        </w:rPr>
        <w:t>3</w:t>
      </w:r>
      <w:r w:rsidRPr="00113B41">
        <w:rPr>
          <w:b/>
          <w:color w:val="000000" w:themeColor="text1"/>
        </w:rPr>
        <w:t xml:space="preserve">: </w:t>
      </w:r>
      <w:r w:rsidRPr="00113B41">
        <w:rPr>
          <w:rFonts w:eastAsiaTheme="minorEastAsia"/>
          <w:b/>
          <w:color w:val="000000" w:themeColor="text1"/>
        </w:rPr>
        <w:t>INACTIVE</w:t>
      </w:r>
      <w:r w:rsidRPr="00113B41">
        <w:rPr>
          <w:b/>
          <w:color w:val="000000" w:themeColor="text1"/>
        </w:rPr>
        <w:t xml:space="preserve"> UE should be capable of receiving CN </w:t>
      </w:r>
      <w:r>
        <w:rPr>
          <w:b/>
          <w:color w:val="000000" w:themeColor="text1"/>
        </w:rPr>
        <w:t>paging (upon RAN paging failure),</w:t>
      </w:r>
      <w:r w:rsidRPr="00113B41">
        <w:rPr>
          <w:b/>
          <w:color w:val="000000" w:themeColor="text1"/>
        </w:rPr>
        <w:t xml:space="preserve"> RAN paging</w:t>
      </w:r>
      <w:r>
        <w:rPr>
          <w:b/>
          <w:color w:val="000000" w:themeColor="text1"/>
        </w:rPr>
        <w:t xml:space="preserve"> and SI change notification</w:t>
      </w:r>
      <w:r w:rsidRPr="00113B41">
        <w:rPr>
          <w:b/>
          <w:color w:val="000000" w:themeColor="text1"/>
        </w:rPr>
        <w:t>.</w:t>
      </w:r>
    </w:p>
    <w:p w:rsidR="00FC6922" w:rsidRPr="00915C87" w:rsidRDefault="00FC6922" w:rsidP="00FC6922">
      <w:pPr>
        <w:rPr>
          <w:rFonts w:eastAsiaTheme="minorEastAsia"/>
          <w:b/>
        </w:rPr>
      </w:pPr>
      <w:r w:rsidRPr="00915C87">
        <w:rPr>
          <w:rFonts w:hint="eastAsia"/>
          <w:b/>
        </w:rPr>
        <w:t>Proposal</w:t>
      </w:r>
      <w:r w:rsidRPr="00915C87">
        <w:rPr>
          <w:b/>
        </w:rPr>
        <w:t xml:space="preserve"> 4:</w:t>
      </w:r>
      <w:r w:rsidRPr="00915C87">
        <w:rPr>
          <w:rFonts w:hint="eastAsia"/>
          <w:b/>
        </w:rPr>
        <w:t xml:space="preserve"> </w:t>
      </w:r>
      <w:r w:rsidRPr="00915C87">
        <w:rPr>
          <w:rFonts w:eastAsiaTheme="minorEastAsia" w:hint="eastAsia"/>
          <w:b/>
        </w:rPr>
        <w:t xml:space="preserve">UE specific </w:t>
      </w:r>
      <w:r w:rsidRPr="00915C87">
        <w:rPr>
          <w:rFonts w:eastAsiaTheme="minorEastAsia"/>
          <w:b/>
        </w:rPr>
        <w:t>INACTIVE</w:t>
      </w:r>
      <w:r w:rsidRPr="00915C87">
        <w:rPr>
          <w:rFonts w:eastAsiaTheme="minorEastAsia" w:hint="eastAsia"/>
          <w:b/>
        </w:rPr>
        <w:t xml:space="preserve"> DRX </w:t>
      </w:r>
      <w:r w:rsidRPr="00915C87">
        <w:rPr>
          <w:rFonts w:eastAsiaTheme="minorEastAsia"/>
          <w:b/>
        </w:rPr>
        <w:t>configuration</w:t>
      </w:r>
      <w:r w:rsidRPr="00915C87">
        <w:rPr>
          <w:rFonts w:eastAsiaTheme="minorEastAsia" w:hint="eastAsia"/>
          <w:b/>
        </w:rPr>
        <w:t xml:space="preserve"> can be </w:t>
      </w:r>
      <w:r w:rsidRPr="00915C87">
        <w:rPr>
          <w:rFonts w:eastAsiaTheme="minorEastAsia"/>
          <w:b/>
        </w:rPr>
        <w:t>directly</w:t>
      </w:r>
      <w:r w:rsidRPr="00915C87">
        <w:rPr>
          <w:rFonts w:eastAsiaTheme="minorEastAsia" w:hint="eastAsia"/>
          <w:b/>
        </w:rPr>
        <w:t xml:space="preserve"> transmitted from RAN to UE </w:t>
      </w:r>
      <w:r w:rsidRPr="00915C87">
        <w:rPr>
          <w:rFonts w:eastAsiaTheme="minorEastAsia"/>
          <w:b/>
        </w:rPr>
        <w:t>via</w:t>
      </w:r>
      <w:r w:rsidRPr="00915C87">
        <w:rPr>
          <w:rFonts w:eastAsiaTheme="minorEastAsia" w:hint="eastAsia"/>
          <w:b/>
        </w:rPr>
        <w:t xml:space="preserve"> dedicated </w:t>
      </w:r>
      <w:r w:rsidRPr="00915C87">
        <w:rPr>
          <w:rFonts w:eastAsiaTheme="minorEastAsia"/>
          <w:b/>
        </w:rPr>
        <w:t>signaling.</w:t>
      </w:r>
    </w:p>
    <w:p w:rsidR="00E22165" w:rsidRPr="002A071F" w:rsidRDefault="00E22165" w:rsidP="000B4E60">
      <w:pPr>
        <w:rPr>
          <w:b/>
        </w:rPr>
      </w:pPr>
      <w:bookmarkStart w:id="6" w:name="_GoBack"/>
      <w:bookmarkEnd w:id="6"/>
    </w:p>
    <w:p w:rsidR="0050473D" w:rsidRDefault="0050473D">
      <w:pPr>
        <w:pStyle w:val="Heading1"/>
        <w:jc w:val="both"/>
      </w:pPr>
      <w:r>
        <w:rPr>
          <w:rFonts w:hint="eastAsia"/>
        </w:rPr>
        <w:t>Reference</w:t>
      </w:r>
    </w:p>
    <w:p w:rsidR="0050473D" w:rsidRPr="00B14F64" w:rsidRDefault="0050473D">
      <w:pPr>
        <w:pStyle w:val="Reference"/>
        <w:numPr>
          <w:ilvl w:val="0"/>
          <w:numId w:val="0"/>
        </w:numPr>
        <w:tabs>
          <w:tab w:val="left" w:pos="420"/>
        </w:tabs>
        <w:spacing w:before="156" w:after="156"/>
        <w:ind w:left="420" w:right="0" w:hanging="420"/>
        <w:rPr>
          <w:rFonts w:eastAsia="宋体"/>
          <w:sz w:val="20"/>
        </w:rPr>
      </w:pPr>
      <w:bookmarkStart w:id="7" w:name="OLE_LINK8"/>
      <w:bookmarkStart w:id="8" w:name="_Ref384735847"/>
      <w:bookmarkStart w:id="9" w:name="OLE_LINK7"/>
      <w:r w:rsidRPr="00B14F64">
        <w:rPr>
          <w:rFonts w:eastAsia="宋体" w:hint="eastAsia"/>
          <w:sz w:val="20"/>
        </w:rPr>
        <w:t xml:space="preserve">[1] </w:t>
      </w:r>
      <w:bookmarkEnd w:id="7"/>
      <w:bookmarkEnd w:id="8"/>
      <w:bookmarkEnd w:id="9"/>
      <w:r w:rsidR="00B413C5" w:rsidRPr="00B14F64">
        <w:rPr>
          <w:rFonts w:eastAsia="Malgun Gothic"/>
          <w:iCs/>
          <w:sz w:val="20"/>
          <w:lang w:eastAsia="ko-KR"/>
        </w:rPr>
        <w:t>R2-16xxxx, Draft Report of 3GPP TSG RAN WG2 meeting #9</w:t>
      </w:r>
      <w:r w:rsidR="002A2B9B" w:rsidRPr="00B14F64">
        <w:rPr>
          <w:rFonts w:eastAsia="宋体" w:hint="eastAsia"/>
          <w:iCs/>
          <w:sz w:val="20"/>
        </w:rPr>
        <w:t>6</w:t>
      </w:r>
    </w:p>
    <w:sectPr w:rsidR="0050473D" w:rsidRPr="00B14F64" w:rsidSect="00483FC7">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80D" w:rsidRDefault="00D2080D" w:rsidP="00823A15">
      <w:r>
        <w:separator/>
      </w:r>
    </w:p>
  </w:endnote>
  <w:endnote w:type="continuationSeparator" w:id="0">
    <w:p w:rsidR="00D2080D" w:rsidRDefault="00D2080D" w:rsidP="0082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80D" w:rsidRDefault="00D2080D" w:rsidP="00823A15">
      <w:r>
        <w:separator/>
      </w:r>
    </w:p>
  </w:footnote>
  <w:footnote w:type="continuationSeparator" w:id="0">
    <w:p w:rsidR="00D2080D" w:rsidRDefault="00D2080D" w:rsidP="00823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2E46B4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E66F4E"/>
    <w:multiLevelType w:val="hybridMultilevel"/>
    <w:tmpl w:val="5F084E4C"/>
    <w:lvl w:ilvl="0" w:tplc="C5A4B44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4243B7"/>
    <w:multiLevelType w:val="hybridMultilevel"/>
    <w:tmpl w:val="18F4C0B8"/>
    <w:lvl w:ilvl="0" w:tplc="498E4276">
      <w:numFmt w:val="bullet"/>
      <w:lvlText w:val="-"/>
      <w:lvlJc w:val="left"/>
      <w:pPr>
        <w:ind w:left="760" w:hanging="360"/>
      </w:pPr>
      <w:rPr>
        <w:rFonts w:ascii="Times New Roman" w:eastAsia="MS Mincho"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6347995"/>
    <w:multiLevelType w:val="multilevel"/>
    <w:tmpl w:val="1634799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A7B1B04"/>
    <w:multiLevelType w:val="multilevel"/>
    <w:tmpl w:val="1A7B1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E56091"/>
    <w:multiLevelType w:val="hybridMultilevel"/>
    <w:tmpl w:val="31A4D3AC"/>
    <w:lvl w:ilvl="0" w:tplc="20F6D6A4">
      <w:start w:val="1"/>
      <w:numFmt w:val="bullet"/>
      <w:lvlText w:val="–"/>
      <w:lvlJc w:val="left"/>
      <w:pPr>
        <w:tabs>
          <w:tab w:val="num" w:pos="720"/>
        </w:tabs>
        <w:ind w:left="720" w:hanging="360"/>
      </w:pPr>
      <w:rPr>
        <w:rFonts w:ascii="Arial" w:hAnsi="Arial" w:hint="default"/>
      </w:rPr>
    </w:lvl>
    <w:lvl w:ilvl="1" w:tplc="F6B87830">
      <w:start w:val="1"/>
      <w:numFmt w:val="bullet"/>
      <w:lvlText w:val="–"/>
      <w:lvlJc w:val="left"/>
      <w:pPr>
        <w:tabs>
          <w:tab w:val="num" w:pos="1440"/>
        </w:tabs>
        <w:ind w:left="1440" w:hanging="360"/>
      </w:pPr>
      <w:rPr>
        <w:rFonts w:ascii="Arial" w:hAnsi="Arial" w:hint="default"/>
      </w:rPr>
    </w:lvl>
    <w:lvl w:ilvl="2" w:tplc="E4A6619A">
      <w:start w:val="3"/>
      <w:numFmt w:val="bullet"/>
      <w:lvlText w:val="-"/>
      <w:lvlJc w:val="left"/>
      <w:pPr>
        <w:ind w:left="2160" w:hanging="360"/>
      </w:pPr>
      <w:rPr>
        <w:rFonts w:ascii="Arial" w:eastAsia="宋体" w:hAnsi="Arial" w:cs="Arial" w:hint="default"/>
      </w:rPr>
    </w:lvl>
    <w:lvl w:ilvl="3" w:tplc="8640E344" w:tentative="1">
      <w:start w:val="1"/>
      <w:numFmt w:val="bullet"/>
      <w:lvlText w:val="–"/>
      <w:lvlJc w:val="left"/>
      <w:pPr>
        <w:tabs>
          <w:tab w:val="num" w:pos="2880"/>
        </w:tabs>
        <w:ind w:left="2880" w:hanging="360"/>
      </w:pPr>
      <w:rPr>
        <w:rFonts w:ascii="Arial" w:hAnsi="Arial" w:hint="default"/>
      </w:rPr>
    </w:lvl>
    <w:lvl w:ilvl="4" w:tplc="591883C4" w:tentative="1">
      <w:start w:val="1"/>
      <w:numFmt w:val="bullet"/>
      <w:lvlText w:val="–"/>
      <w:lvlJc w:val="left"/>
      <w:pPr>
        <w:tabs>
          <w:tab w:val="num" w:pos="3600"/>
        </w:tabs>
        <w:ind w:left="3600" w:hanging="360"/>
      </w:pPr>
      <w:rPr>
        <w:rFonts w:ascii="Arial" w:hAnsi="Arial" w:hint="default"/>
      </w:rPr>
    </w:lvl>
    <w:lvl w:ilvl="5" w:tplc="54666400" w:tentative="1">
      <w:start w:val="1"/>
      <w:numFmt w:val="bullet"/>
      <w:lvlText w:val="–"/>
      <w:lvlJc w:val="left"/>
      <w:pPr>
        <w:tabs>
          <w:tab w:val="num" w:pos="4320"/>
        </w:tabs>
        <w:ind w:left="4320" w:hanging="360"/>
      </w:pPr>
      <w:rPr>
        <w:rFonts w:ascii="Arial" w:hAnsi="Arial" w:hint="default"/>
      </w:rPr>
    </w:lvl>
    <w:lvl w:ilvl="6" w:tplc="C3BC8FF6" w:tentative="1">
      <w:start w:val="1"/>
      <w:numFmt w:val="bullet"/>
      <w:lvlText w:val="–"/>
      <w:lvlJc w:val="left"/>
      <w:pPr>
        <w:tabs>
          <w:tab w:val="num" w:pos="5040"/>
        </w:tabs>
        <w:ind w:left="5040" w:hanging="360"/>
      </w:pPr>
      <w:rPr>
        <w:rFonts w:ascii="Arial" w:hAnsi="Arial" w:hint="default"/>
      </w:rPr>
    </w:lvl>
    <w:lvl w:ilvl="7" w:tplc="49722338" w:tentative="1">
      <w:start w:val="1"/>
      <w:numFmt w:val="bullet"/>
      <w:lvlText w:val="–"/>
      <w:lvlJc w:val="left"/>
      <w:pPr>
        <w:tabs>
          <w:tab w:val="num" w:pos="5760"/>
        </w:tabs>
        <w:ind w:left="5760" w:hanging="360"/>
      </w:pPr>
      <w:rPr>
        <w:rFonts w:ascii="Arial" w:hAnsi="Arial" w:hint="default"/>
      </w:rPr>
    </w:lvl>
    <w:lvl w:ilvl="8" w:tplc="71A09D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16887"/>
    <w:multiLevelType w:val="hybridMultilevel"/>
    <w:tmpl w:val="878CADCE"/>
    <w:lvl w:ilvl="0" w:tplc="7FE6198E">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28B54FD"/>
    <w:multiLevelType w:val="hybridMultilevel"/>
    <w:tmpl w:val="150E25C6"/>
    <w:lvl w:ilvl="0" w:tplc="8BF4B6B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F327E5"/>
    <w:multiLevelType w:val="hybridMultilevel"/>
    <w:tmpl w:val="792C2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E27AE3"/>
    <w:multiLevelType w:val="hybridMultilevel"/>
    <w:tmpl w:val="EBD60752"/>
    <w:lvl w:ilvl="0" w:tplc="D9AC431C">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9D13B54"/>
    <w:multiLevelType w:val="multilevel"/>
    <w:tmpl w:val="9A44A74A"/>
    <w:lvl w:ilvl="0">
      <w:start w:val="1"/>
      <w:numFmt w:val="bullet"/>
      <w:lvlText w:val=""/>
      <w:lvlJc w:val="left"/>
      <w:pPr>
        <w:tabs>
          <w:tab w:val="num" w:pos="432"/>
        </w:tabs>
        <w:ind w:left="432" w:hanging="432"/>
      </w:pPr>
      <w:rPr>
        <w:rFonts w:ascii="Wingdings" w:hAnsi="Wingding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D856566"/>
    <w:multiLevelType w:val="hybridMultilevel"/>
    <w:tmpl w:val="6890C6C2"/>
    <w:lvl w:ilvl="0" w:tplc="7FE6198E">
      <w:start w:val="2375"/>
      <w:numFmt w:val="bullet"/>
      <w:lvlText w:val="-"/>
      <w:lvlJc w:val="left"/>
      <w:pPr>
        <w:ind w:left="8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AB61A5"/>
    <w:multiLevelType w:val="multilevel"/>
    <w:tmpl w:val="46AB61A5"/>
    <w:lvl w:ilvl="0">
      <w:start w:val="1"/>
      <w:numFmt w:val="decimal"/>
      <w:lvlText w:val="(%1)"/>
      <w:lvlJc w:val="left"/>
      <w:pPr>
        <w:ind w:left="720" w:hanging="360"/>
      </w:pPr>
      <w:rPr>
        <w:rFont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B13A9D"/>
    <w:multiLevelType w:val="hybridMultilevel"/>
    <w:tmpl w:val="4DF87312"/>
    <w:lvl w:ilvl="0" w:tplc="F25A09C0">
      <w:start w:val="1"/>
      <w:numFmt w:val="decimal"/>
      <w:lvlText w:val="%1、"/>
      <w:lvlJc w:val="left"/>
      <w:pPr>
        <w:ind w:left="360" w:hanging="360"/>
      </w:pPr>
      <w:rPr>
        <w:rFonts w:ascii="Times New Roman" w:eastAsia="宋体" w:hAnsi="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349DAC"/>
    <w:multiLevelType w:val="singleLevel"/>
    <w:tmpl w:val="57349DAC"/>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64FD1110"/>
    <w:multiLevelType w:val="hybridMultilevel"/>
    <w:tmpl w:val="7194D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1B5AC0"/>
    <w:multiLevelType w:val="hybridMultilevel"/>
    <w:tmpl w:val="75409414"/>
    <w:lvl w:ilvl="0" w:tplc="498E4276">
      <w:numFmt w:val="bullet"/>
      <w:lvlText w:val="-"/>
      <w:lvlJc w:val="left"/>
      <w:pPr>
        <w:ind w:left="760" w:hanging="360"/>
      </w:pPr>
      <w:rPr>
        <w:rFonts w:ascii="Times New Roman" w:eastAsia="MS Mincho"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76451154"/>
    <w:multiLevelType w:val="multilevel"/>
    <w:tmpl w:val="AE62599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044"/>
        </w:tabs>
        <w:ind w:left="1044" w:hanging="864"/>
      </w:pPr>
      <w:rPr>
        <w:lang w:val="en-GB"/>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C017CE3"/>
    <w:multiLevelType w:val="hybridMultilevel"/>
    <w:tmpl w:val="F69A3A4C"/>
    <w:lvl w:ilvl="0" w:tplc="498E42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9"/>
  </w:num>
  <w:num w:numId="4">
    <w:abstractNumId w:val="13"/>
  </w:num>
  <w:num w:numId="5">
    <w:abstractNumId w:val="14"/>
  </w:num>
  <w:num w:numId="6">
    <w:abstractNumId w:val="3"/>
  </w:num>
  <w:num w:numId="7">
    <w:abstractNumId w:val="5"/>
  </w:num>
  <w:num w:numId="8">
    <w:abstractNumId w:val="16"/>
  </w:num>
  <w:num w:numId="9">
    <w:abstractNumId w:val="0"/>
  </w:num>
  <w:num w:numId="10">
    <w:abstractNumId w:val="11"/>
  </w:num>
  <w:num w:numId="11">
    <w:abstractNumId w:val="0"/>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7"/>
  </w:num>
  <w:num w:numId="16">
    <w:abstractNumId w:val="10"/>
  </w:num>
  <w:num w:numId="17">
    <w:abstractNumId w:val="1"/>
  </w:num>
  <w:num w:numId="18">
    <w:abstractNumId w:val="7"/>
  </w:num>
  <w:num w:numId="19">
    <w:abstractNumId w:val="9"/>
  </w:num>
  <w:num w:numId="20">
    <w:abstractNumId w:val="12"/>
  </w:num>
  <w:num w:numId="21">
    <w:abstractNumId w:val="19"/>
  </w:num>
  <w:num w:numId="22">
    <w:abstractNumId w:val="15"/>
  </w:num>
  <w:num w:numId="23">
    <w:abstractNumId w:val="6"/>
  </w:num>
  <w:num w:numId="24">
    <w:abstractNumId w:val="21"/>
  </w:num>
  <w:num w:numId="25">
    <w:abstractNumId w:val="2"/>
  </w:num>
  <w:num w:numId="26">
    <w:abstractNumId w:val="18"/>
  </w:num>
  <w:num w:numId="27">
    <w:abstractNumId w:val="8"/>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2"/>
  </w:compat>
  <w:rsids>
    <w:rsidRoot w:val="73006BA2"/>
    <w:rsid w:val="0000024E"/>
    <w:rsid w:val="00000673"/>
    <w:rsid w:val="000006A4"/>
    <w:rsid w:val="0000071D"/>
    <w:rsid w:val="00000F10"/>
    <w:rsid w:val="00001176"/>
    <w:rsid w:val="0000143A"/>
    <w:rsid w:val="00001B6B"/>
    <w:rsid w:val="0000233C"/>
    <w:rsid w:val="00002994"/>
    <w:rsid w:val="00002A94"/>
    <w:rsid w:val="00002ACC"/>
    <w:rsid w:val="00002D11"/>
    <w:rsid w:val="00002E58"/>
    <w:rsid w:val="00003174"/>
    <w:rsid w:val="00003258"/>
    <w:rsid w:val="000034AF"/>
    <w:rsid w:val="00003795"/>
    <w:rsid w:val="000038E9"/>
    <w:rsid w:val="00003B0A"/>
    <w:rsid w:val="00004ADA"/>
    <w:rsid w:val="00004CAD"/>
    <w:rsid w:val="00004CD6"/>
    <w:rsid w:val="0000552C"/>
    <w:rsid w:val="00005861"/>
    <w:rsid w:val="00005C3E"/>
    <w:rsid w:val="00006ADB"/>
    <w:rsid w:val="00007695"/>
    <w:rsid w:val="00010AD0"/>
    <w:rsid w:val="00010F96"/>
    <w:rsid w:val="000118BA"/>
    <w:rsid w:val="00011A3D"/>
    <w:rsid w:val="00011DE0"/>
    <w:rsid w:val="00011EA6"/>
    <w:rsid w:val="000125BD"/>
    <w:rsid w:val="00012736"/>
    <w:rsid w:val="000127AC"/>
    <w:rsid w:val="00012883"/>
    <w:rsid w:val="000132DC"/>
    <w:rsid w:val="0001384E"/>
    <w:rsid w:val="00013CCD"/>
    <w:rsid w:val="0001451D"/>
    <w:rsid w:val="00014608"/>
    <w:rsid w:val="00014A39"/>
    <w:rsid w:val="00014B0A"/>
    <w:rsid w:val="00014D5E"/>
    <w:rsid w:val="0001556E"/>
    <w:rsid w:val="000158B3"/>
    <w:rsid w:val="00015E9C"/>
    <w:rsid w:val="000161F8"/>
    <w:rsid w:val="00016A1B"/>
    <w:rsid w:val="00016B2E"/>
    <w:rsid w:val="00016C21"/>
    <w:rsid w:val="00016C9D"/>
    <w:rsid w:val="00016CEA"/>
    <w:rsid w:val="00017348"/>
    <w:rsid w:val="0001756D"/>
    <w:rsid w:val="00017B42"/>
    <w:rsid w:val="00017C4F"/>
    <w:rsid w:val="00020425"/>
    <w:rsid w:val="00020653"/>
    <w:rsid w:val="00020A08"/>
    <w:rsid w:val="000211DD"/>
    <w:rsid w:val="000218FA"/>
    <w:rsid w:val="00021BD8"/>
    <w:rsid w:val="000225E0"/>
    <w:rsid w:val="00022B42"/>
    <w:rsid w:val="00022D81"/>
    <w:rsid w:val="0002305B"/>
    <w:rsid w:val="000233D7"/>
    <w:rsid w:val="000237BD"/>
    <w:rsid w:val="00023805"/>
    <w:rsid w:val="00023A19"/>
    <w:rsid w:val="00023E27"/>
    <w:rsid w:val="000245D1"/>
    <w:rsid w:val="0002490C"/>
    <w:rsid w:val="00024AC8"/>
    <w:rsid w:val="00024C73"/>
    <w:rsid w:val="00024CCB"/>
    <w:rsid w:val="000255C8"/>
    <w:rsid w:val="00025CC8"/>
    <w:rsid w:val="0002605D"/>
    <w:rsid w:val="000260F5"/>
    <w:rsid w:val="00026262"/>
    <w:rsid w:val="00026376"/>
    <w:rsid w:val="00026A4C"/>
    <w:rsid w:val="00026CC9"/>
    <w:rsid w:val="00026CF8"/>
    <w:rsid w:val="00027B9C"/>
    <w:rsid w:val="00030015"/>
    <w:rsid w:val="00030C5D"/>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7E6"/>
    <w:rsid w:val="000347ED"/>
    <w:rsid w:val="00034A9C"/>
    <w:rsid w:val="000351DE"/>
    <w:rsid w:val="0003571F"/>
    <w:rsid w:val="00035A1A"/>
    <w:rsid w:val="000364F6"/>
    <w:rsid w:val="00036A3C"/>
    <w:rsid w:val="0003701D"/>
    <w:rsid w:val="000377C6"/>
    <w:rsid w:val="00037968"/>
    <w:rsid w:val="00037BE2"/>
    <w:rsid w:val="00037F4F"/>
    <w:rsid w:val="00040764"/>
    <w:rsid w:val="000407CB"/>
    <w:rsid w:val="00040EF5"/>
    <w:rsid w:val="000413EF"/>
    <w:rsid w:val="000413F0"/>
    <w:rsid w:val="00041727"/>
    <w:rsid w:val="00041E40"/>
    <w:rsid w:val="0004235E"/>
    <w:rsid w:val="000425E4"/>
    <w:rsid w:val="00042731"/>
    <w:rsid w:val="000427F3"/>
    <w:rsid w:val="000428FB"/>
    <w:rsid w:val="00042AEE"/>
    <w:rsid w:val="00043032"/>
    <w:rsid w:val="00044662"/>
    <w:rsid w:val="00044A67"/>
    <w:rsid w:val="00044D23"/>
    <w:rsid w:val="00045217"/>
    <w:rsid w:val="000456C6"/>
    <w:rsid w:val="00045744"/>
    <w:rsid w:val="00045A5F"/>
    <w:rsid w:val="00046155"/>
    <w:rsid w:val="00046220"/>
    <w:rsid w:val="00046E7D"/>
    <w:rsid w:val="00047387"/>
    <w:rsid w:val="000478DE"/>
    <w:rsid w:val="000478F1"/>
    <w:rsid w:val="00047AF2"/>
    <w:rsid w:val="00047D5F"/>
    <w:rsid w:val="00050459"/>
    <w:rsid w:val="00051356"/>
    <w:rsid w:val="00051921"/>
    <w:rsid w:val="00051E73"/>
    <w:rsid w:val="00051F2D"/>
    <w:rsid w:val="00052211"/>
    <w:rsid w:val="000522F6"/>
    <w:rsid w:val="0005285F"/>
    <w:rsid w:val="00052C6E"/>
    <w:rsid w:val="00052D64"/>
    <w:rsid w:val="00053C82"/>
    <w:rsid w:val="00054196"/>
    <w:rsid w:val="0005456A"/>
    <w:rsid w:val="000547FF"/>
    <w:rsid w:val="00054D88"/>
    <w:rsid w:val="000554D6"/>
    <w:rsid w:val="0005561F"/>
    <w:rsid w:val="000557F0"/>
    <w:rsid w:val="00055B52"/>
    <w:rsid w:val="00055CFD"/>
    <w:rsid w:val="00055E3D"/>
    <w:rsid w:val="00056115"/>
    <w:rsid w:val="00056C09"/>
    <w:rsid w:val="000573B1"/>
    <w:rsid w:val="00057F16"/>
    <w:rsid w:val="000602A3"/>
    <w:rsid w:val="000602A9"/>
    <w:rsid w:val="000603C5"/>
    <w:rsid w:val="00060A28"/>
    <w:rsid w:val="00060A33"/>
    <w:rsid w:val="00060D3D"/>
    <w:rsid w:val="00060DF8"/>
    <w:rsid w:val="00060EF0"/>
    <w:rsid w:val="00061CC5"/>
    <w:rsid w:val="00061E38"/>
    <w:rsid w:val="0006229F"/>
    <w:rsid w:val="00062535"/>
    <w:rsid w:val="00062E60"/>
    <w:rsid w:val="00063B95"/>
    <w:rsid w:val="00063C42"/>
    <w:rsid w:val="00063CEA"/>
    <w:rsid w:val="00063CEE"/>
    <w:rsid w:val="00063D55"/>
    <w:rsid w:val="000642E9"/>
    <w:rsid w:val="00064411"/>
    <w:rsid w:val="000644B3"/>
    <w:rsid w:val="00064C67"/>
    <w:rsid w:val="000650BF"/>
    <w:rsid w:val="00065561"/>
    <w:rsid w:val="00065645"/>
    <w:rsid w:val="000657AE"/>
    <w:rsid w:val="00065857"/>
    <w:rsid w:val="00065B19"/>
    <w:rsid w:val="00065BE9"/>
    <w:rsid w:val="00065D1B"/>
    <w:rsid w:val="00065E94"/>
    <w:rsid w:val="0006638A"/>
    <w:rsid w:val="00067137"/>
    <w:rsid w:val="0006751A"/>
    <w:rsid w:val="00067AFD"/>
    <w:rsid w:val="00067B4E"/>
    <w:rsid w:val="00067D7E"/>
    <w:rsid w:val="00067F18"/>
    <w:rsid w:val="00070106"/>
    <w:rsid w:val="0007041E"/>
    <w:rsid w:val="00070B9D"/>
    <w:rsid w:val="00071024"/>
    <w:rsid w:val="00071117"/>
    <w:rsid w:val="000715CE"/>
    <w:rsid w:val="00071B2E"/>
    <w:rsid w:val="0007239C"/>
    <w:rsid w:val="0007294B"/>
    <w:rsid w:val="00072AD9"/>
    <w:rsid w:val="00073CAD"/>
    <w:rsid w:val="000741D5"/>
    <w:rsid w:val="00074717"/>
    <w:rsid w:val="00075507"/>
    <w:rsid w:val="00076768"/>
    <w:rsid w:val="00076E36"/>
    <w:rsid w:val="00076E64"/>
    <w:rsid w:val="000770DD"/>
    <w:rsid w:val="00077C64"/>
    <w:rsid w:val="00077E44"/>
    <w:rsid w:val="000807DA"/>
    <w:rsid w:val="00080CE0"/>
    <w:rsid w:val="00081A62"/>
    <w:rsid w:val="00081AF1"/>
    <w:rsid w:val="00082770"/>
    <w:rsid w:val="00082A36"/>
    <w:rsid w:val="00082DC9"/>
    <w:rsid w:val="00083055"/>
    <w:rsid w:val="000830C1"/>
    <w:rsid w:val="000832AB"/>
    <w:rsid w:val="00083968"/>
    <w:rsid w:val="0008411D"/>
    <w:rsid w:val="00084496"/>
    <w:rsid w:val="00084789"/>
    <w:rsid w:val="00084A54"/>
    <w:rsid w:val="00084EC5"/>
    <w:rsid w:val="000852E9"/>
    <w:rsid w:val="00085538"/>
    <w:rsid w:val="00085A45"/>
    <w:rsid w:val="00085E06"/>
    <w:rsid w:val="00085F75"/>
    <w:rsid w:val="00086065"/>
    <w:rsid w:val="000860DA"/>
    <w:rsid w:val="00086169"/>
    <w:rsid w:val="000863CC"/>
    <w:rsid w:val="00086515"/>
    <w:rsid w:val="0008665B"/>
    <w:rsid w:val="0008679B"/>
    <w:rsid w:val="00086892"/>
    <w:rsid w:val="00086DA6"/>
    <w:rsid w:val="00087133"/>
    <w:rsid w:val="0008750E"/>
    <w:rsid w:val="000877D4"/>
    <w:rsid w:val="000879FD"/>
    <w:rsid w:val="00087A68"/>
    <w:rsid w:val="00090844"/>
    <w:rsid w:val="00090AB6"/>
    <w:rsid w:val="00090BF1"/>
    <w:rsid w:val="00090FFC"/>
    <w:rsid w:val="000910AC"/>
    <w:rsid w:val="00091389"/>
    <w:rsid w:val="000915E4"/>
    <w:rsid w:val="0009163E"/>
    <w:rsid w:val="0009192E"/>
    <w:rsid w:val="00091BDE"/>
    <w:rsid w:val="00092258"/>
    <w:rsid w:val="00092597"/>
    <w:rsid w:val="00092877"/>
    <w:rsid w:val="000928B2"/>
    <w:rsid w:val="00092B21"/>
    <w:rsid w:val="00092ECC"/>
    <w:rsid w:val="0009304A"/>
    <w:rsid w:val="000931B9"/>
    <w:rsid w:val="000932C5"/>
    <w:rsid w:val="0009362F"/>
    <w:rsid w:val="00093E1E"/>
    <w:rsid w:val="00094010"/>
    <w:rsid w:val="000942B0"/>
    <w:rsid w:val="0009480A"/>
    <w:rsid w:val="000948F7"/>
    <w:rsid w:val="00094F92"/>
    <w:rsid w:val="000953F9"/>
    <w:rsid w:val="0009576C"/>
    <w:rsid w:val="00095B21"/>
    <w:rsid w:val="00095B69"/>
    <w:rsid w:val="00095D9D"/>
    <w:rsid w:val="00096541"/>
    <w:rsid w:val="000965F7"/>
    <w:rsid w:val="000966A0"/>
    <w:rsid w:val="000966C6"/>
    <w:rsid w:val="000970B3"/>
    <w:rsid w:val="000973FF"/>
    <w:rsid w:val="00097864"/>
    <w:rsid w:val="00097EBF"/>
    <w:rsid w:val="000A0532"/>
    <w:rsid w:val="000A0D74"/>
    <w:rsid w:val="000A0EA0"/>
    <w:rsid w:val="000A0FC9"/>
    <w:rsid w:val="000A12D2"/>
    <w:rsid w:val="000A146C"/>
    <w:rsid w:val="000A1673"/>
    <w:rsid w:val="000A2440"/>
    <w:rsid w:val="000A2A65"/>
    <w:rsid w:val="000A2BC5"/>
    <w:rsid w:val="000A3280"/>
    <w:rsid w:val="000A3C01"/>
    <w:rsid w:val="000A3E2A"/>
    <w:rsid w:val="000A4702"/>
    <w:rsid w:val="000A481C"/>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106"/>
    <w:rsid w:val="000B1355"/>
    <w:rsid w:val="000B1941"/>
    <w:rsid w:val="000B19D0"/>
    <w:rsid w:val="000B1AB7"/>
    <w:rsid w:val="000B1C95"/>
    <w:rsid w:val="000B2D5E"/>
    <w:rsid w:val="000B3A2F"/>
    <w:rsid w:val="000B3DA2"/>
    <w:rsid w:val="000B4A3A"/>
    <w:rsid w:val="000B4C46"/>
    <w:rsid w:val="000B4E60"/>
    <w:rsid w:val="000B5851"/>
    <w:rsid w:val="000B5C7B"/>
    <w:rsid w:val="000B5C83"/>
    <w:rsid w:val="000B5CBD"/>
    <w:rsid w:val="000B61C9"/>
    <w:rsid w:val="000B63D6"/>
    <w:rsid w:val="000B6A81"/>
    <w:rsid w:val="000B7032"/>
    <w:rsid w:val="000B7415"/>
    <w:rsid w:val="000C0819"/>
    <w:rsid w:val="000C0ABC"/>
    <w:rsid w:val="000C0D60"/>
    <w:rsid w:val="000C1857"/>
    <w:rsid w:val="000C1D37"/>
    <w:rsid w:val="000C20A7"/>
    <w:rsid w:val="000C21BF"/>
    <w:rsid w:val="000C241F"/>
    <w:rsid w:val="000C253F"/>
    <w:rsid w:val="000C25DF"/>
    <w:rsid w:val="000C2880"/>
    <w:rsid w:val="000C2F40"/>
    <w:rsid w:val="000C2F54"/>
    <w:rsid w:val="000C317D"/>
    <w:rsid w:val="000C390E"/>
    <w:rsid w:val="000C3E7D"/>
    <w:rsid w:val="000C3ECB"/>
    <w:rsid w:val="000C404E"/>
    <w:rsid w:val="000C42C8"/>
    <w:rsid w:val="000C468B"/>
    <w:rsid w:val="000C4995"/>
    <w:rsid w:val="000C5135"/>
    <w:rsid w:val="000C5311"/>
    <w:rsid w:val="000C5442"/>
    <w:rsid w:val="000C57C7"/>
    <w:rsid w:val="000C5CCF"/>
    <w:rsid w:val="000C5F1D"/>
    <w:rsid w:val="000C61B6"/>
    <w:rsid w:val="000C6C55"/>
    <w:rsid w:val="000C7053"/>
    <w:rsid w:val="000C73C6"/>
    <w:rsid w:val="000C74CE"/>
    <w:rsid w:val="000C7553"/>
    <w:rsid w:val="000D0373"/>
    <w:rsid w:val="000D06EB"/>
    <w:rsid w:val="000D0737"/>
    <w:rsid w:val="000D08C6"/>
    <w:rsid w:val="000D111C"/>
    <w:rsid w:val="000D1C2B"/>
    <w:rsid w:val="000D2603"/>
    <w:rsid w:val="000D2EE7"/>
    <w:rsid w:val="000D2FC6"/>
    <w:rsid w:val="000D3146"/>
    <w:rsid w:val="000D3842"/>
    <w:rsid w:val="000D403A"/>
    <w:rsid w:val="000D4287"/>
    <w:rsid w:val="000D4EDA"/>
    <w:rsid w:val="000D5115"/>
    <w:rsid w:val="000D53F0"/>
    <w:rsid w:val="000D587D"/>
    <w:rsid w:val="000D5CCB"/>
    <w:rsid w:val="000D6512"/>
    <w:rsid w:val="000D66BC"/>
    <w:rsid w:val="000D6FCF"/>
    <w:rsid w:val="000D78E1"/>
    <w:rsid w:val="000D7917"/>
    <w:rsid w:val="000D7CE9"/>
    <w:rsid w:val="000E0837"/>
    <w:rsid w:val="000E0A85"/>
    <w:rsid w:val="000E189E"/>
    <w:rsid w:val="000E1CC2"/>
    <w:rsid w:val="000E1D01"/>
    <w:rsid w:val="000E1D0C"/>
    <w:rsid w:val="000E1EA0"/>
    <w:rsid w:val="000E1FD5"/>
    <w:rsid w:val="000E2468"/>
    <w:rsid w:val="000E246D"/>
    <w:rsid w:val="000E26E0"/>
    <w:rsid w:val="000E2729"/>
    <w:rsid w:val="000E2976"/>
    <w:rsid w:val="000E2C69"/>
    <w:rsid w:val="000E2C94"/>
    <w:rsid w:val="000E348C"/>
    <w:rsid w:val="000E36C5"/>
    <w:rsid w:val="000E3D01"/>
    <w:rsid w:val="000E3DE8"/>
    <w:rsid w:val="000E3E4A"/>
    <w:rsid w:val="000E49BA"/>
    <w:rsid w:val="000E4B40"/>
    <w:rsid w:val="000E506B"/>
    <w:rsid w:val="000E5EA8"/>
    <w:rsid w:val="000E6009"/>
    <w:rsid w:val="000E6202"/>
    <w:rsid w:val="000E701E"/>
    <w:rsid w:val="000E723B"/>
    <w:rsid w:val="000E7437"/>
    <w:rsid w:val="000E7BD2"/>
    <w:rsid w:val="000E7E4C"/>
    <w:rsid w:val="000F03F3"/>
    <w:rsid w:val="000F05A3"/>
    <w:rsid w:val="000F061F"/>
    <w:rsid w:val="000F08B8"/>
    <w:rsid w:val="000F12BD"/>
    <w:rsid w:val="000F1347"/>
    <w:rsid w:val="000F170B"/>
    <w:rsid w:val="000F187C"/>
    <w:rsid w:val="000F1B47"/>
    <w:rsid w:val="000F1C2F"/>
    <w:rsid w:val="000F23C2"/>
    <w:rsid w:val="000F24D2"/>
    <w:rsid w:val="000F2863"/>
    <w:rsid w:val="000F2A7B"/>
    <w:rsid w:val="000F2B1C"/>
    <w:rsid w:val="000F2CEF"/>
    <w:rsid w:val="000F3190"/>
    <w:rsid w:val="000F31F2"/>
    <w:rsid w:val="000F35AD"/>
    <w:rsid w:val="000F3A77"/>
    <w:rsid w:val="000F3AA8"/>
    <w:rsid w:val="000F3DFA"/>
    <w:rsid w:val="000F3ED7"/>
    <w:rsid w:val="000F3EDC"/>
    <w:rsid w:val="000F442D"/>
    <w:rsid w:val="000F4A0B"/>
    <w:rsid w:val="000F4B92"/>
    <w:rsid w:val="000F4E09"/>
    <w:rsid w:val="000F4F19"/>
    <w:rsid w:val="000F5DFC"/>
    <w:rsid w:val="000F6347"/>
    <w:rsid w:val="000F64B8"/>
    <w:rsid w:val="000F6597"/>
    <w:rsid w:val="000F67B4"/>
    <w:rsid w:val="000F6931"/>
    <w:rsid w:val="000F6AE9"/>
    <w:rsid w:val="000F6DE1"/>
    <w:rsid w:val="000F6E24"/>
    <w:rsid w:val="000F707D"/>
    <w:rsid w:val="000F76AD"/>
    <w:rsid w:val="000F7D40"/>
    <w:rsid w:val="000F7EE6"/>
    <w:rsid w:val="000F7EE8"/>
    <w:rsid w:val="00100020"/>
    <w:rsid w:val="001006AE"/>
    <w:rsid w:val="00101166"/>
    <w:rsid w:val="001012CE"/>
    <w:rsid w:val="00101987"/>
    <w:rsid w:val="00101B2A"/>
    <w:rsid w:val="0010285C"/>
    <w:rsid w:val="001028A5"/>
    <w:rsid w:val="00102BC4"/>
    <w:rsid w:val="00102BEF"/>
    <w:rsid w:val="00102DF3"/>
    <w:rsid w:val="00104068"/>
    <w:rsid w:val="001048F6"/>
    <w:rsid w:val="00104B9A"/>
    <w:rsid w:val="00105CF1"/>
    <w:rsid w:val="00105ED4"/>
    <w:rsid w:val="001060D0"/>
    <w:rsid w:val="00106640"/>
    <w:rsid w:val="00106D97"/>
    <w:rsid w:val="0010740F"/>
    <w:rsid w:val="00107459"/>
    <w:rsid w:val="00107903"/>
    <w:rsid w:val="00107A3D"/>
    <w:rsid w:val="00110123"/>
    <w:rsid w:val="00110592"/>
    <w:rsid w:val="001105EB"/>
    <w:rsid w:val="00110855"/>
    <w:rsid w:val="00110925"/>
    <w:rsid w:val="00110A9D"/>
    <w:rsid w:val="00110D98"/>
    <w:rsid w:val="001119DD"/>
    <w:rsid w:val="00111D32"/>
    <w:rsid w:val="00111D40"/>
    <w:rsid w:val="00112012"/>
    <w:rsid w:val="00112199"/>
    <w:rsid w:val="00112218"/>
    <w:rsid w:val="0011299E"/>
    <w:rsid w:val="00112C74"/>
    <w:rsid w:val="00113466"/>
    <w:rsid w:val="00113716"/>
    <w:rsid w:val="00113A42"/>
    <w:rsid w:val="00113B41"/>
    <w:rsid w:val="0011426E"/>
    <w:rsid w:val="00114460"/>
    <w:rsid w:val="00114724"/>
    <w:rsid w:val="00114983"/>
    <w:rsid w:val="00114AED"/>
    <w:rsid w:val="00114E1A"/>
    <w:rsid w:val="00115232"/>
    <w:rsid w:val="001156D6"/>
    <w:rsid w:val="00115F21"/>
    <w:rsid w:val="00116578"/>
    <w:rsid w:val="00116B45"/>
    <w:rsid w:val="00117281"/>
    <w:rsid w:val="001176E4"/>
    <w:rsid w:val="00120E5B"/>
    <w:rsid w:val="0012105D"/>
    <w:rsid w:val="0012130C"/>
    <w:rsid w:val="00121411"/>
    <w:rsid w:val="00121603"/>
    <w:rsid w:val="00121774"/>
    <w:rsid w:val="001217DC"/>
    <w:rsid w:val="0012191D"/>
    <w:rsid w:val="00121ADE"/>
    <w:rsid w:val="00121BD0"/>
    <w:rsid w:val="00121D50"/>
    <w:rsid w:val="00122209"/>
    <w:rsid w:val="00122269"/>
    <w:rsid w:val="00122913"/>
    <w:rsid w:val="00122BF5"/>
    <w:rsid w:val="00123055"/>
    <w:rsid w:val="0012313B"/>
    <w:rsid w:val="001232F1"/>
    <w:rsid w:val="00124498"/>
    <w:rsid w:val="00124979"/>
    <w:rsid w:val="00124A72"/>
    <w:rsid w:val="00124F1A"/>
    <w:rsid w:val="00124FFB"/>
    <w:rsid w:val="00125349"/>
    <w:rsid w:val="001261C0"/>
    <w:rsid w:val="001265CC"/>
    <w:rsid w:val="00126631"/>
    <w:rsid w:val="00126C20"/>
    <w:rsid w:val="00126DE4"/>
    <w:rsid w:val="001272AF"/>
    <w:rsid w:val="00127399"/>
    <w:rsid w:val="001276AF"/>
    <w:rsid w:val="001276CE"/>
    <w:rsid w:val="00127D68"/>
    <w:rsid w:val="00130249"/>
    <w:rsid w:val="001303B2"/>
    <w:rsid w:val="00130492"/>
    <w:rsid w:val="0013074D"/>
    <w:rsid w:val="0013081B"/>
    <w:rsid w:val="001311B6"/>
    <w:rsid w:val="00131220"/>
    <w:rsid w:val="001315C5"/>
    <w:rsid w:val="001315ED"/>
    <w:rsid w:val="00131C1E"/>
    <w:rsid w:val="00131F05"/>
    <w:rsid w:val="00132659"/>
    <w:rsid w:val="00132679"/>
    <w:rsid w:val="001329BF"/>
    <w:rsid w:val="0013363D"/>
    <w:rsid w:val="00133B39"/>
    <w:rsid w:val="00133C8F"/>
    <w:rsid w:val="00134650"/>
    <w:rsid w:val="001347DC"/>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8CC"/>
    <w:rsid w:val="00137AB5"/>
    <w:rsid w:val="0014042B"/>
    <w:rsid w:val="00140E28"/>
    <w:rsid w:val="00141480"/>
    <w:rsid w:val="00141815"/>
    <w:rsid w:val="0014189A"/>
    <w:rsid w:val="00141AAA"/>
    <w:rsid w:val="00141CD6"/>
    <w:rsid w:val="00141F8C"/>
    <w:rsid w:val="00142347"/>
    <w:rsid w:val="0014238F"/>
    <w:rsid w:val="00142446"/>
    <w:rsid w:val="0014267D"/>
    <w:rsid w:val="001426C2"/>
    <w:rsid w:val="001429F7"/>
    <w:rsid w:val="00142ADF"/>
    <w:rsid w:val="00142DAE"/>
    <w:rsid w:val="0014331C"/>
    <w:rsid w:val="0014448E"/>
    <w:rsid w:val="00144588"/>
    <w:rsid w:val="00144610"/>
    <w:rsid w:val="001449B3"/>
    <w:rsid w:val="0014503F"/>
    <w:rsid w:val="001451EB"/>
    <w:rsid w:val="001452E5"/>
    <w:rsid w:val="00145742"/>
    <w:rsid w:val="00145850"/>
    <w:rsid w:val="00145975"/>
    <w:rsid w:val="001459F2"/>
    <w:rsid w:val="00145CF4"/>
    <w:rsid w:val="00146358"/>
    <w:rsid w:val="0014647A"/>
    <w:rsid w:val="00146640"/>
    <w:rsid w:val="001466EE"/>
    <w:rsid w:val="0014680E"/>
    <w:rsid w:val="00146AB1"/>
    <w:rsid w:val="00146F80"/>
    <w:rsid w:val="001479E3"/>
    <w:rsid w:val="00147F46"/>
    <w:rsid w:val="00150696"/>
    <w:rsid w:val="00150D7D"/>
    <w:rsid w:val="001515CD"/>
    <w:rsid w:val="00151699"/>
    <w:rsid w:val="00151C2D"/>
    <w:rsid w:val="00151C8A"/>
    <w:rsid w:val="00151DF7"/>
    <w:rsid w:val="00151E6D"/>
    <w:rsid w:val="001526F3"/>
    <w:rsid w:val="001531EF"/>
    <w:rsid w:val="001533B9"/>
    <w:rsid w:val="001538CD"/>
    <w:rsid w:val="00153999"/>
    <w:rsid w:val="0015424B"/>
    <w:rsid w:val="00154308"/>
    <w:rsid w:val="0015454F"/>
    <w:rsid w:val="001545DB"/>
    <w:rsid w:val="00154637"/>
    <w:rsid w:val="00154ACD"/>
    <w:rsid w:val="00154C24"/>
    <w:rsid w:val="00154D80"/>
    <w:rsid w:val="0015572D"/>
    <w:rsid w:val="001557FB"/>
    <w:rsid w:val="00155C03"/>
    <w:rsid w:val="00155CF6"/>
    <w:rsid w:val="00156190"/>
    <w:rsid w:val="00156237"/>
    <w:rsid w:val="00156C8D"/>
    <w:rsid w:val="0015737E"/>
    <w:rsid w:val="001575EC"/>
    <w:rsid w:val="0016001A"/>
    <w:rsid w:val="0016001F"/>
    <w:rsid w:val="0016039E"/>
    <w:rsid w:val="0016060B"/>
    <w:rsid w:val="0016070F"/>
    <w:rsid w:val="00160718"/>
    <w:rsid w:val="0016111F"/>
    <w:rsid w:val="00161660"/>
    <w:rsid w:val="0016169D"/>
    <w:rsid w:val="0016181E"/>
    <w:rsid w:val="00162182"/>
    <w:rsid w:val="001621BD"/>
    <w:rsid w:val="00162650"/>
    <w:rsid w:val="00162813"/>
    <w:rsid w:val="00163B44"/>
    <w:rsid w:val="00163E5E"/>
    <w:rsid w:val="001651E7"/>
    <w:rsid w:val="001652AE"/>
    <w:rsid w:val="001661F0"/>
    <w:rsid w:val="00166274"/>
    <w:rsid w:val="0016630D"/>
    <w:rsid w:val="00166E3F"/>
    <w:rsid w:val="001670C3"/>
    <w:rsid w:val="00167258"/>
    <w:rsid w:val="00167BA9"/>
    <w:rsid w:val="00167E53"/>
    <w:rsid w:val="001700AE"/>
    <w:rsid w:val="001702A2"/>
    <w:rsid w:val="00170388"/>
    <w:rsid w:val="001706D3"/>
    <w:rsid w:val="00170BFF"/>
    <w:rsid w:val="00170E88"/>
    <w:rsid w:val="00170ECA"/>
    <w:rsid w:val="001710CE"/>
    <w:rsid w:val="00171201"/>
    <w:rsid w:val="00171447"/>
    <w:rsid w:val="001718A3"/>
    <w:rsid w:val="00171A8B"/>
    <w:rsid w:val="00172046"/>
    <w:rsid w:val="0017223A"/>
    <w:rsid w:val="00172325"/>
    <w:rsid w:val="00172B79"/>
    <w:rsid w:val="00172D83"/>
    <w:rsid w:val="00172DF5"/>
    <w:rsid w:val="0017346D"/>
    <w:rsid w:val="00173C7F"/>
    <w:rsid w:val="00173CD8"/>
    <w:rsid w:val="001741B1"/>
    <w:rsid w:val="00174399"/>
    <w:rsid w:val="00174AA8"/>
    <w:rsid w:val="00174B42"/>
    <w:rsid w:val="0017542F"/>
    <w:rsid w:val="00175768"/>
    <w:rsid w:val="001759AB"/>
    <w:rsid w:val="00175A76"/>
    <w:rsid w:val="00175A96"/>
    <w:rsid w:val="00175C1D"/>
    <w:rsid w:val="0017616E"/>
    <w:rsid w:val="001766C4"/>
    <w:rsid w:val="001771BF"/>
    <w:rsid w:val="00177259"/>
    <w:rsid w:val="00177692"/>
    <w:rsid w:val="0017779A"/>
    <w:rsid w:val="0018067B"/>
    <w:rsid w:val="00180C16"/>
    <w:rsid w:val="00180D3D"/>
    <w:rsid w:val="00181070"/>
    <w:rsid w:val="001811B9"/>
    <w:rsid w:val="0018130F"/>
    <w:rsid w:val="0018133C"/>
    <w:rsid w:val="001819F3"/>
    <w:rsid w:val="00182202"/>
    <w:rsid w:val="0018294B"/>
    <w:rsid w:val="001829B0"/>
    <w:rsid w:val="00182D7E"/>
    <w:rsid w:val="00182DE1"/>
    <w:rsid w:val="00182F73"/>
    <w:rsid w:val="00182FF3"/>
    <w:rsid w:val="001831C7"/>
    <w:rsid w:val="001831E5"/>
    <w:rsid w:val="00183558"/>
    <w:rsid w:val="0018443C"/>
    <w:rsid w:val="001847D7"/>
    <w:rsid w:val="00184B23"/>
    <w:rsid w:val="00184D44"/>
    <w:rsid w:val="001850CC"/>
    <w:rsid w:val="0018557D"/>
    <w:rsid w:val="00185618"/>
    <w:rsid w:val="0018635A"/>
    <w:rsid w:val="00186454"/>
    <w:rsid w:val="00186CC2"/>
    <w:rsid w:val="00187E71"/>
    <w:rsid w:val="00190864"/>
    <w:rsid w:val="001908DE"/>
    <w:rsid w:val="00190A72"/>
    <w:rsid w:val="0019183E"/>
    <w:rsid w:val="00191F35"/>
    <w:rsid w:val="001923F9"/>
    <w:rsid w:val="001925F5"/>
    <w:rsid w:val="0019262E"/>
    <w:rsid w:val="00192870"/>
    <w:rsid w:val="00192939"/>
    <w:rsid w:val="0019294D"/>
    <w:rsid w:val="001932B9"/>
    <w:rsid w:val="0019337A"/>
    <w:rsid w:val="00193704"/>
    <w:rsid w:val="0019383C"/>
    <w:rsid w:val="001945FA"/>
    <w:rsid w:val="00194643"/>
    <w:rsid w:val="00194835"/>
    <w:rsid w:val="00194B62"/>
    <w:rsid w:val="00194E5A"/>
    <w:rsid w:val="00194F05"/>
    <w:rsid w:val="001950E4"/>
    <w:rsid w:val="0019520C"/>
    <w:rsid w:val="00195381"/>
    <w:rsid w:val="00195550"/>
    <w:rsid w:val="001957B5"/>
    <w:rsid w:val="00195BBD"/>
    <w:rsid w:val="00196252"/>
    <w:rsid w:val="001963BD"/>
    <w:rsid w:val="00196870"/>
    <w:rsid w:val="0019695B"/>
    <w:rsid w:val="00196AE8"/>
    <w:rsid w:val="00196DC2"/>
    <w:rsid w:val="00196E0D"/>
    <w:rsid w:val="001970A8"/>
    <w:rsid w:val="00197191"/>
    <w:rsid w:val="001973F3"/>
    <w:rsid w:val="001975B0"/>
    <w:rsid w:val="001978CD"/>
    <w:rsid w:val="00197902"/>
    <w:rsid w:val="001A028B"/>
    <w:rsid w:val="001A0A82"/>
    <w:rsid w:val="001A0B9B"/>
    <w:rsid w:val="001A12CA"/>
    <w:rsid w:val="001A1801"/>
    <w:rsid w:val="001A1A71"/>
    <w:rsid w:val="001A232B"/>
    <w:rsid w:val="001A2830"/>
    <w:rsid w:val="001A29E6"/>
    <w:rsid w:val="001A2BF8"/>
    <w:rsid w:val="001A30F5"/>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50B"/>
    <w:rsid w:val="001A6752"/>
    <w:rsid w:val="001A69C8"/>
    <w:rsid w:val="001A6C9A"/>
    <w:rsid w:val="001A725F"/>
    <w:rsid w:val="001A73ED"/>
    <w:rsid w:val="001A76A8"/>
    <w:rsid w:val="001A7B7B"/>
    <w:rsid w:val="001A7B89"/>
    <w:rsid w:val="001A7E4F"/>
    <w:rsid w:val="001B085D"/>
    <w:rsid w:val="001B0889"/>
    <w:rsid w:val="001B0A6E"/>
    <w:rsid w:val="001B0B11"/>
    <w:rsid w:val="001B10A2"/>
    <w:rsid w:val="001B1444"/>
    <w:rsid w:val="001B1AF6"/>
    <w:rsid w:val="001B1BCF"/>
    <w:rsid w:val="001B23AB"/>
    <w:rsid w:val="001B2459"/>
    <w:rsid w:val="001B2467"/>
    <w:rsid w:val="001B25DF"/>
    <w:rsid w:val="001B28A2"/>
    <w:rsid w:val="001B32EB"/>
    <w:rsid w:val="001B35B0"/>
    <w:rsid w:val="001B3721"/>
    <w:rsid w:val="001B38B1"/>
    <w:rsid w:val="001B3927"/>
    <w:rsid w:val="001B3D0F"/>
    <w:rsid w:val="001B3E3D"/>
    <w:rsid w:val="001B3F7F"/>
    <w:rsid w:val="001B4654"/>
    <w:rsid w:val="001B4814"/>
    <w:rsid w:val="001B4884"/>
    <w:rsid w:val="001B4A24"/>
    <w:rsid w:val="001B4D38"/>
    <w:rsid w:val="001B4DEB"/>
    <w:rsid w:val="001B52A5"/>
    <w:rsid w:val="001B55B1"/>
    <w:rsid w:val="001B5978"/>
    <w:rsid w:val="001B5EC6"/>
    <w:rsid w:val="001B5F6F"/>
    <w:rsid w:val="001B62E9"/>
    <w:rsid w:val="001B670B"/>
    <w:rsid w:val="001B6C9C"/>
    <w:rsid w:val="001B6CCB"/>
    <w:rsid w:val="001B70CB"/>
    <w:rsid w:val="001B7525"/>
    <w:rsid w:val="001C04B1"/>
    <w:rsid w:val="001C0E9C"/>
    <w:rsid w:val="001C0F88"/>
    <w:rsid w:val="001C1034"/>
    <w:rsid w:val="001C16F9"/>
    <w:rsid w:val="001C2638"/>
    <w:rsid w:val="001C2C96"/>
    <w:rsid w:val="001C33F3"/>
    <w:rsid w:val="001C3889"/>
    <w:rsid w:val="001C3DEB"/>
    <w:rsid w:val="001C415D"/>
    <w:rsid w:val="001C54C3"/>
    <w:rsid w:val="001C56A7"/>
    <w:rsid w:val="001C58B4"/>
    <w:rsid w:val="001C5994"/>
    <w:rsid w:val="001C5BAA"/>
    <w:rsid w:val="001C60EE"/>
    <w:rsid w:val="001C6119"/>
    <w:rsid w:val="001C61AE"/>
    <w:rsid w:val="001C7071"/>
    <w:rsid w:val="001C739B"/>
    <w:rsid w:val="001C7605"/>
    <w:rsid w:val="001C7D92"/>
    <w:rsid w:val="001C7D93"/>
    <w:rsid w:val="001D000E"/>
    <w:rsid w:val="001D03FE"/>
    <w:rsid w:val="001D0997"/>
    <w:rsid w:val="001D0DB1"/>
    <w:rsid w:val="001D10B7"/>
    <w:rsid w:val="001D18C1"/>
    <w:rsid w:val="001D1DFB"/>
    <w:rsid w:val="001D24A9"/>
    <w:rsid w:val="001D282C"/>
    <w:rsid w:val="001D28E5"/>
    <w:rsid w:val="001D2F78"/>
    <w:rsid w:val="001D31BA"/>
    <w:rsid w:val="001D34EF"/>
    <w:rsid w:val="001D395E"/>
    <w:rsid w:val="001D3BB9"/>
    <w:rsid w:val="001D4052"/>
    <w:rsid w:val="001D43F4"/>
    <w:rsid w:val="001D4431"/>
    <w:rsid w:val="001D4646"/>
    <w:rsid w:val="001D487A"/>
    <w:rsid w:val="001D4BA7"/>
    <w:rsid w:val="001D4C55"/>
    <w:rsid w:val="001D4D24"/>
    <w:rsid w:val="001D4E81"/>
    <w:rsid w:val="001D4E9F"/>
    <w:rsid w:val="001D5032"/>
    <w:rsid w:val="001D5602"/>
    <w:rsid w:val="001D575A"/>
    <w:rsid w:val="001D615A"/>
    <w:rsid w:val="001D62EA"/>
    <w:rsid w:val="001D6758"/>
    <w:rsid w:val="001D687A"/>
    <w:rsid w:val="001D6F3E"/>
    <w:rsid w:val="001D74F3"/>
    <w:rsid w:val="001D751E"/>
    <w:rsid w:val="001D7F9B"/>
    <w:rsid w:val="001E0B66"/>
    <w:rsid w:val="001E1124"/>
    <w:rsid w:val="001E1188"/>
    <w:rsid w:val="001E19CD"/>
    <w:rsid w:val="001E1FB7"/>
    <w:rsid w:val="001E2393"/>
    <w:rsid w:val="001E2C71"/>
    <w:rsid w:val="001E2F1A"/>
    <w:rsid w:val="001E30D2"/>
    <w:rsid w:val="001E3661"/>
    <w:rsid w:val="001E38CE"/>
    <w:rsid w:val="001E3C21"/>
    <w:rsid w:val="001E3C67"/>
    <w:rsid w:val="001E43BE"/>
    <w:rsid w:val="001E44B6"/>
    <w:rsid w:val="001E46D7"/>
    <w:rsid w:val="001E46F3"/>
    <w:rsid w:val="001E49BE"/>
    <w:rsid w:val="001E4C62"/>
    <w:rsid w:val="001E4FE3"/>
    <w:rsid w:val="001E516F"/>
    <w:rsid w:val="001E52AF"/>
    <w:rsid w:val="001E54AD"/>
    <w:rsid w:val="001E582F"/>
    <w:rsid w:val="001E58AF"/>
    <w:rsid w:val="001E5A5B"/>
    <w:rsid w:val="001E5C3B"/>
    <w:rsid w:val="001E5E8E"/>
    <w:rsid w:val="001E5FD3"/>
    <w:rsid w:val="001E63D6"/>
    <w:rsid w:val="001E65C4"/>
    <w:rsid w:val="001E6AA0"/>
    <w:rsid w:val="001E7048"/>
    <w:rsid w:val="001E71AD"/>
    <w:rsid w:val="001E7736"/>
    <w:rsid w:val="001F0555"/>
    <w:rsid w:val="001F0925"/>
    <w:rsid w:val="001F0C47"/>
    <w:rsid w:val="001F0FBD"/>
    <w:rsid w:val="001F1567"/>
    <w:rsid w:val="001F1CF3"/>
    <w:rsid w:val="001F282F"/>
    <w:rsid w:val="001F2BA5"/>
    <w:rsid w:val="001F34E0"/>
    <w:rsid w:val="001F3535"/>
    <w:rsid w:val="001F3A26"/>
    <w:rsid w:val="001F3CDC"/>
    <w:rsid w:val="001F3E9A"/>
    <w:rsid w:val="001F4F95"/>
    <w:rsid w:val="001F5078"/>
    <w:rsid w:val="001F5079"/>
    <w:rsid w:val="001F510B"/>
    <w:rsid w:val="001F51F3"/>
    <w:rsid w:val="001F57FA"/>
    <w:rsid w:val="001F583E"/>
    <w:rsid w:val="001F60A2"/>
    <w:rsid w:val="001F6450"/>
    <w:rsid w:val="001F6C50"/>
    <w:rsid w:val="001F7067"/>
    <w:rsid w:val="001F7A12"/>
    <w:rsid w:val="001F7D56"/>
    <w:rsid w:val="001F7FE2"/>
    <w:rsid w:val="0020013E"/>
    <w:rsid w:val="002007ED"/>
    <w:rsid w:val="0020084F"/>
    <w:rsid w:val="002009EA"/>
    <w:rsid w:val="00200FD2"/>
    <w:rsid w:val="002015BA"/>
    <w:rsid w:val="00201AF1"/>
    <w:rsid w:val="00201E5A"/>
    <w:rsid w:val="00202125"/>
    <w:rsid w:val="002022E2"/>
    <w:rsid w:val="0020258E"/>
    <w:rsid w:val="0020298B"/>
    <w:rsid w:val="00202B5E"/>
    <w:rsid w:val="00202D04"/>
    <w:rsid w:val="0020314D"/>
    <w:rsid w:val="00203284"/>
    <w:rsid w:val="00203CA4"/>
    <w:rsid w:val="00203EF2"/>
    <w:rsid w:val="00204272"/>
    <w:rsid w:val="00204364"/>
    <w:rsid w:val="00204527"/>
    <w:rsid w:val="00204D04"/>
    <w:rsid w:val="002051E0"/>
    <w:rsid w:val="0020532B"/>
    <w:rsid w:val="00205B7B"/>
    <w:rsid w:val="00205D6A"/>
    <w:rsid w:val="00205E7A"/>
    <w:rsid w:val="0020652D"/>
    <w:rsid w:val="00206657"/>
    <w:rsid w:val="002069CB"/>
    <w:rsid w:val="00206A3A"/>
    <w:rsid w:val="00206E5C"/>
    <w:rsid w:val="00206E62"/>
    <w:rsid w:val="00206F81"/>
    <w:rsid w:val="0020703F"/>
    <w:rsid w:val="0020738A"/>
    <w:rsid w:val="00207551"/>
    <w:rsid w:val="00207616"/>
    <w:rsid w:val="00207A9C"/>
    <w:rsid w:val="002104C3"/>
    <w:rsid w:val="00210897"/>
    <w:rsid w:val="00211710"/>
    <w:rsid w:val="00211BB3"/>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57E"/>
    <w:rsid w:val="00215632"/>
    <w:rsid w:val="0021576D"/>
    <w:rsid w:val="002157B1"/>
    <w:rsid w:val="00215991"/>
    <w:rsid w:val="00215AFA"/>
    <w:rsid w:val="00215FA8"/>
    <w:rsid w:val="00216A95"/>
    <w:rsid w:val="00216B41"/>
    <w:rsid w:val="00216F9E"/>
    <w:rsid w:val="002173B6"/>
    <w:rsid w:val="00217AEB"/>
    <w:rsid w:val="00217F4C"/>
    <w:rsid w:val="00220053"/>
    <w:rsid w:val="002202F8"/>
    <w:rsid w:val="00220410"/>
    <w:rsid w:val="00220615"/>
    <w:rsid w:val="002209FB"/>
    <w:rsid w:val="00220B3A"/>
    <w:rsid w:val="00220D7E"/>
    <w:rsid w:val="00221023"/>
    <w:rsid w:val="00221460"/>
    <w:rsid w:val="0022156E"/>
    <w:rsid w:val="0022198A"/>
    <w:rsid w:val="00221DD5"/>
    <w:rsid w:val="00221FBC"/>
    <w:rsid w:val="00222859"/>
    <w:rsid w:val="00222A2A"/>
    <w:rsid w:val="00222AD2"/>
    <w:rsid w:val="00223587"/>
    <w:rsid w:val="00223D4E"/>
    <w:rsid w:val="0022481C"/>
    <w:rsid w:val="0022487C"/>
    <w:rsid w:val="00224DF9"/>
    <w:rsid w:val="00224F23"/>
    <w:rsid w:val="002251C5"/>
    <w:rsid w:val="00225D98"/>
    <w:rsid w:val="00226299"/>
    <w:rsid w:val="00226E74"/>
    <w:rsid w:val="002275E3"/>
    <w:rsid w:val="00230010"/>
    <w:rsid w:val="0023016B"/>
    <w:rsid w:val="002305D5"/>
    <w:rsid w:val="00230D24"/>
    <w:rsid w:val="002316C7"/>
    <w:rsid w:val="00231EEA"/>
    <w:rsid w:val="00231EFC"/>
    <w:rsid w:val="0023228B"/>
    <w:rsid w:val="0023246F"/>
    <w:rsid w:val="002326DD"/>
    <w:rsid w:val="00232B94"/>
    <w:rsid w:val="002332B8"/>
    <w:rsid w:val="00233473"/>
    <w:rsid w:val="00233F56"/>
    <w:rsid w:val="00234855"/>
    <w:rsid w:val="00234E25"/>
    <w:rsid w:val="00234E30"/>
    <w:rsid w:val="002353B7"/>
    <w:rsid w:val="00235603"/>
    <w:rsid w:val="0023569E"/>
    <w:rsid w:val="002359F8"/>
    <w:rsid w:val="00235D40"/>
    <w:rsid w:val="00236113"/>
    <w:rsid w:val="002362EB"/>
    <w:rsid w:val="0023634F"/>
    <w:rsid w:val="0023648D"/>
    <w:rsid w:val="002365C0"/>
    <w:rsid w:val="00236751"/>
    <w:rsid w:val="00237B34"/>
    <w:rsid w:val="00237BF9"/>
    <w:rsid w:val="00240349"/>
    <w:rsid w:val="00240990"/>
    <w:rsid w:val="00241289"/>
    <w:rsid w:val="00241C49"/>
    <w:rsid w:val="00241F8D"/>
    <w:rsid w:val="002420B1"/>
    <w:rsid w:val="00242165"/>
    <w:rsid w:val="00242245"/>
    <w:rsid w:val="00242396"/>
    <w:rsid w:val="002429BB"/>
    <w:rsid w:val="00242F62"/>
    <w:rsid w:val="00243247"/>
    <w:rsid w:val="002434BE"/>
    <w:rsid w:val="002435D6"/>
    <w:rsid w:val="002436C9"/>
    <w:rsid w:val="002437E8"/>
    <w:rsid w:val="00243870"/>
    <w:rsid w:val="00243F2F"/>
    <w:rsid w:val="002444EA"/>
    <w:rsid w:val="002448D7"/>
    <w:rsid w:val="0024494E"/>
    <w:rsid w:val="00244E08"/>
    <w:rsid w:val="002454F4"/>
    <w:rsid w:val="00245763"/>
    <w:rsid w:val="00245DA7"/>
    <w:rsid w:val="00245F76"/>
    <w:rsid w:val="00246065"/>
    <w:rsid w:val="00246A6E"/>
    <w:rsid w:val="00246AD1"/>
    <w:rsid w:val="00247252"/>
    <w:rsid w:val="0024777F"/>
    <w:rsid w:val="0024778F"/>
    <w:rsid w:val="00247D74"/>
    <w:rsid w:val="00250440"/>
    <w:rsid w:val="00250572"/>
    <w:rsid w:val="00250C7A"/>
    <w:rsid w:val="0025150E"/>
    <w:rsid w:val="00251CA8"/>
    <w:rsid w:val="00252069"/>
    <w:rsid w:val="00252322"/>
    <w:rsid w:val="002525FA"/>
    <w:rsid w:val="0025263D"/>
    <w:rsid w:val="00252BEB"/>
    <w:rsid w:val="0025302E"/>
    <w:rsid w:val="002530CA"/>
    <w:rsid w:val="00253AF1"/>
    <w:rsid w:val="00253F60"/>
    <w:rsid w:val="0025557A"/>
    <w:rsid w:val="00255A3F"/>
    <w:rsid w:val="00255B30"/>
    <w:rsid w:val="00255E50"/>
    <w:rsid w:val="0025612E"/>
    <w:rsid w:val="00256530"/>
    <w:rsid w:val="0025686E"/>
    <w:rsid w:val="00257C4C"/>
    <w:rsid w:val="00257C57"/>
    <w:rsid w:val="00257ECA"/>
    <w:rsid w:val="00257FE2"/>
    <w:rsid w:val="00260064"/>
    <w:rsid w:val="00260837"/>
    <w:rsid w:val="002609EE"/>
    <w:rsid w:val="00260D9E"/>
    <w:rsid w:val="00260E04"/>
    <w:rsid w:val="002614CD"/>
    <w:rsid w:val="0026204B"/>
    <w:rsid w:val="0026210F"/>
    <w:rsid w:val="0026231B"/>
    <w:rsid w:val="00262E3E"/>
    <w:rsid w:val="00262EC9"/>
    <w:rsid w:val="00262F21"/>
    <w:rsid w:val="0026342F"/>
    <w:rsid w:val="0026360C"/>
    <w:rsid w:val="0026375E"/>
    <w:rsid w:val="002639A7"/>
    <w:rsid w:val="00263CDF"/>
    <w:rsid w:val="00264657"/>
    <w:rsid w:val="002647EE"/>
    <w:rsid w:val="00264982"/>
    <w:rsid w:val="002653BD"/>
    <w:rsid w:val="00265BF9"/>
    <w:rsid w:val="00265D5E"/>
    <w:rsid w:val="00266294"/>
    <w:rsid w:val="00266462"/>
    <w:rsid w:val="00266A12"/>
    <w:rsid w:val="00266DBE"/>
    <w:rsid w:val="002672B9"/>
    <w:rsid w:val="00267557"/>
    <w:rsid w:val="00267622"/>
    <w:rsid w:val="002678F8"/>
    <w:rsid w:val="00267E53"/>
    <w:rsid w:val="00267E65"/>
    <w:rsid w:val="00267FF0"/>
    <w:rsid w:val="00270456"/>
    <w:rsid w:val="0027143A"/>
    <w:rsid w:val="002717EA"/>
    <w:rsid w:val="00271C16"/>
    <w:rsid w:val="00271FA8"/>
    <w:rsid w:val="002724E1"/>
    <w:rsid w:val="00272AA7"/>
    <w:rsid w:val="00272D6F"/>
    <w:rsid w:val="00272DF6"/>
    <w:rsid w:val="00273777"/>
    <w:rsid w:val="00273A77"/>
    <w:rsid w:val="00273AE9"/>
    <w:rsid w:val="00273D02"/>
    <w:rsid w:val="0027405A"/>
    <w:rsid w:val="002748FE"/>
    <w:rsid w:val="00274963"/>
    <w:rsid w:val="00274BC8"/>
    <w:rsid w:val="00274D6D"/>
    <w:rsid w:val="00274F6F"/>
    <w:rsid w:val="002751F2"/>
    <w:rsid w:val="002753B7"/>
    <w:rsid w:val="0027571B"/>
    <w:rsid w:val="00275EFB"/>
    <w:rsid w:val="002763ED"/>
    <w:rsid w:val="00276773"/>
    <w:rsid w:val="0027715E"/>
    <w:rsid w:val="00277A0D"/>
    <w:rsid w:val="00277DE8"/>
    <w:rsid w:val="002811D1"/>
    <w:rsid w:val="0028137A"/>
    <w:rsid w:val="002814E5"/>
    <w:rsid w:val="002817B6"/>
    <w:rsid w:val="00281860"/>
    <w:rsid w:val="00281B28"/>
    <w:rsid w:val="00282255"/>
    <w:rsid w:val="00282746"/>
    <w:rsid w:val="002827F7"/>
    <w:rsid w:val="00282A45"/>
    <w:rsid w:val="00282C0B"/>
    <w:rsid w:val="00282D4F"/>
    <w:rsid w:val="002837E5"/>
    <w:rsid w:val="002843D6"/>
    <w:rsid w:val="00284856"/>
    <w:rsid w:val="0028498A"/>
    <w:rsid w:val="00284DB7"/>
    <w:rsid w:val="00284F70"/>
    <w:rsid w:val="00285268"/>
    <w:rsid w:val="00285458"/>
    <w:rsid w:val="002859FF"/>
    <w:rsid w:val="00286393"/>
    <w:rsid w:val="002863F2"/>
    <w:rsid w:val="0028674B"/>
    <w:rsid w:val="00286859"/>
    <w:rsid w:val="00286AEE"/>
    <w:rsid w:val="00286C4D"/>
    <w:rsid w:val="002872D8"/>
    <w:rsid w:val="002877D4"/>
    <w:rsid w:val="002878C5"/>
    <w:rsid w:val="002878CC"/>
    <w:rsid w:val="00290762"/>
    <w:rsid w:val="00290930"/>
    <w:rsid w:val="00290B2A"/>
    <w:rsid w:val="00290F5D"/>
    <w:rsid w:val="00291030"/>
    <w:rsid w:val="00291720"/>
    <w:rsid w:val="002917B4"/>
    <w:rsid w:val="002918AA"/>
    <w:rsid w:val="00291CAC"/>
    <w:rsid w:val="00292799"/>
    <w:rsid w:val="002927EF"/>
    <w:rsid w:val="00292AFE"/>
    <w:rsid w:val="00292FB7"/>
    <w:rsid w:val="00293B00"/>
    <w:rsid w:val="0029401F"/>
    <w:rsid w:val="002944E5"/>
    <w:rsid w:val="00294611"/>
    <w:rsid w:val="00294AA3"/>
    <w:rsid w:val="00295038"/>
    <w:rsid w:val="00295162"/>
    <w:rsid w:val="00295304"/>
    <w:rsid w:val="00295533"/>
    <w:rsid w:val="0029699D"/>
    <w:rsid w:val="00296BA7"/>
    <w:rsid w:val="0029780A"/>
    <w:rsid w:val="00297A5F"/>
    <w:rsid w:val="00297DF2"/>
    <w:rsid w:val="002A04A3"/>
    <w:rsid w:val="002A05F9"/>
    <w:rsid w:val="002A071F"/>
    <w:rsid w:val="002A0D0E"/>
    <w:rsid w:val="002A15B6"/>
    <w:rsid w:val="002A1874"/>
    <w:rsid w:val="002A1D93"/>
    <w:rsid w:val="002A2A26"/>
    <w:rsid w:val="002A2B9B"/>
    <w:rsid w:val="002A2C08"/>
    <w:rsid w:val="002A36CB"/>
    <w:rsid w:val="002A3C31"/>
    <w:rsid w:val="002A3C60"/>
    <w:rsid w:val="002A3CBB"/>
    <w:rsid w:val="002A3CBC"/>
    <w:rsid w:val="002A3DEF"/>
    <w:rsid w:val="002A4195"/>
    <w:rsid w:val="002A41D7"/>
    <w:rsid w:val="002A4C7C"/>
    <w:rsid w:val="002A4F82"/>
    <w:rsid w:val="002A51A4"/>
    <w:rsid w:val="002A54A2"/>
    <w:rsid w:val="002A55A7"/>
    <w:rsid w:val="002A59C3"/>
    <w:rsid w:val="002A5D16"/>
    <w:rsid w:val="002A5DD9"/>
    <w:rsid w:val="002A6335"/>
    <w:rsid w:val="002A731E"/>
    <w:rsid w:val="002A7630"/>
    <w:rsid w:val="002B06A7"/>
    <w:rsid w:val="002B07D2"/>
    <w:rsid w:val="002B0B53"/>
    <w:rsid w:val="002B0F19"/>
    <w:rsid w:val="002B196B"/>
    <w:rsid w:val="002B2C62"/>
    <w:rsid w:val="002B2D70"/>
    <w:rsid w:val="002B3EF8"/>
    <w:rsid w:val="002B4C6E"/>
    <w:rsid w:val="002B4FA4"/>
    <w:rsid w:val="002B4FD6"/>
    <w:rsid w:val="002B52D1"/>
    <w:rsid w:val="002B5499"/>
    <w:rsid w:val="002B57DB"/>
    <w:rsid w:val="002B5CBC"/>
    <w:rsid w:val="002B627E"/>
    <w:rsid w:val="002B6CA5"/>
    <w:rsid w:val="002B7712"/>
    <w:rsid w:val="002B7EE7"/>
    <w:rsid w:val="002C10AE"/>
    <w:rsid w:val="002C10CE"/>
    <w:rsid w:val="002C1182"/>
    <w:rsid w:val="002C1355"/>
    <w:rsid w:val="002C14B4"/>
    <w:rsid w:val="002C1581"/>
    <w:rsid w:val="002C1A36"/>
    <w:rsid w:val="002C1EF3"/>
    <w:rsid w:val="002C2127"/>
    <w:rsid w:val="002C2779"/>
    <w:rsid w:val="002C285A"/>
    <w:rsid w:val="002C3325"/>
    <w:rsid w:val="002C33C5"/>
    <w:rsid w:val="002C388A"/>
    <w:rsid w:val="002C43DE"/>
    <w:rsid w:val="002C4577"/>
    <w:rsid w:val="002C4B0C"/>
    <w:rsid w:val="002C4BB9"/>
    <w:rsid w:val="002C4E3D"/>
    <w:rsid w:val="002C4F2A"/>
    <w:rsid w:val="002C5122"/>
    <w:rsid w:val="002C5242"/>
    <w:rsid w:val="002C53F1"/>
    <w:rsid w:val="002C5587"/>
    <w:rsid w:val="002C5F3E"/>
    <w:rsid w:val="002C612F"/>
    <w:rsid w:val="002C6473"/>
    <w:rsid w:val="002C676D"/>
    <w:rsid w:val="002C686E"/>
    <w:rsid w:val="002C6897"/>
    <w:rsid w:val="002C6A86"/>
    <w:rsid w:val="002C6D5E"/>
    <w:rsid w:val="002C6E3E"/>
    <w:rsid w:val="002C7591"/>
    <w:rsid w:val="002C76FF"/>
    <w:rsid w:val="002C7C39"/>
    <w:rsid w:val="002C7CD6"/>
    <w:rsid w:val="002D00F7"/>
    <w:rsid w:val="002D04A1"/>
    <w:rsid w:val="002D074A"/>
    <w:rsid w:val="002D0A69"/>
    <w:rsid w:val="002D0DCC"/>
    <w:rsid w:val="002D12EA"/>
    <w:rsid w:val="002D1552"/>
    <w:rsid w:val="002D1D03"/>
    <w:rsid w:val="002D1E4E"/>
    <w:rsid w:val="002D242B"/>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5FAA"/>
    <w:rsid w:val="002D639C"/>
    <w:rsid w:val="002D64F9"/>
    <w:rsid w:val="002D6B08"/>
    <w:rsid w:val="002D6F30"/>
    <w:rsid w:val="002D70F0"/>
    <w:rsid w:val="002D73A6"/>
    <w:rsid w:val="002D73BB"/>
    <w:rsid w:val="002D7A19"/>
    <w:rsid w:val="002D7FDF"/>
    <w:rsid w:val="002E001B"/>
    <w:rsid w:val="002E0491"/>
    <w:rsid w:val="002E07D8"/>
    <w:rsid w:val="002E0DD6"/>
    <w:rsid w:val="002E0E09"/>
    <w:rsid w:val="002E1371"/>
    <w:rsid w:val="002E159A"/>
    <w:rsid w:val="002E1B57"/>
    <w:rsid w:val="002E1BD6"/>
    <w:rsid w:val="002E27B9"/>
    <w:rsid w:val="002E2854"/>
    <w:rsid w:val="002E33BC"/>
    <w:rsid w:val="002E3C8D"/>
    <w:rsid w:val="002E3E73"/>
    <w:rsid w:val="002E438F"/>
    <w:rsid w:val="002E443E"/>
    <w:rsid w:val="002E4792"/>
    <w:rsid w:val="002E487B"/>
    <w:rsid w:val="002E5780"/>
    <w:rsid w:val="002E638A"/>
    <w:rsid w:val="002E6584"/>
    <w:rsid w:val="002E6594"/>
    <w:rsid w:val="002E6D2E"/>
    <w:rsid w:val="002E78F9"/>
    <w:rsid w:val="002E7F7E"/>
    <w:rsid w:val="002F03B4"/>
    <w:rsid w:val="002F0E2A"/>
    <w:rsid w:val="002F12D5"/>
    <w:rsid w:val="002F185F"/>
    <w:rsid w:val="002F1B48"/>
    <w:rsid w:val="002F1DB5"/>
    <w:rsid w:val="002F1F76"/>
    <w:rsid w:val="002F218C"/>
    <w:rsid w:val="002F2318"/>
    <w:rsid w:val="002F3449"/>
    <w:rsid w:val="002F384E"/>
    <w:rsid w:val="002F436A"/>
    <w:rsid w:val="002F51A9"/>
    <w:rsid w:val="002F5AF7"/>
    <w:rsid w:val="002F5B13"/>
    <w:rsid w:val="002F600D"/>
    <w:rsid w:val="002F6054"/>
    <w:rsid w:val="002F6173"/>
    <w:rsid w:val="002F71D1"/>
    <w:rsid w:val="002F7A16"/>
    <w:rsid w:val="00300418"/>
    <w:rsid w:val="003005F1"/>
    <w:rsid w:val="00300CCC"/>
    <w:rsid w:val="003015AA"/>
    <w:rsid w:val="003018F5"/>
    <w:rsid w:val="00301C5B"/>
    <w:rsid w:val="00301C79"/>
    <w:rsid w:val="00301CFB"/>
    <w:rsid w:val="00302253"/>
    <w:rsid w:val="0030270A"/>
    <w:rsid w:val="00302C8E"/>
    <w:rsid w:val="0030392A"/>
    <w:rsid w:val="0030450F"/>
    <w:rsid w:val="003047BA"/>
    <w:rsid w:val="00305806"/>
    <w:rsid w:val="003058F2"/>
    <w:rsid w:val="00305B2F"/>
    <w:rsid w:val="00307888"/>
    <w:rsid w:val="00307B0F"/>
    <w:rsid w:val="00310199"/>
    <w:rsid w:val="0031043B"/>
    <w:rsid w:val="00310787"/>
    <w:rsid w:val="003109ED"/>
    <w:rsid w:val="00310CA7"/>
    <w:rsid w:val="00310DAE"/>
    <w:rsid w:val="00310E2F"/>
    <w:rsid w:val="00310FF2"/>
    <w:rsid w:val="0031198B"/>
    <w:rsid w:val="00311CC6"/>
    <w:rsid w:val="00311CEC"/>
    <w:rsid w:val="00311D9D"/>
    <w:rsid w:val="00311ECF"/>
    <w:rsid w:val="00311F05"/>
    <w:rsid w:val="003120D4"/>
    <w:rsid w:val="00312471"/>
    <w:rsid w:val="00312623"/>
    <w:rsid w:val="00312748"/>
    <w:rsid w:val="003128E1"/>
    <w:rsid w:val="00312BCD"/>
    <w:rsid w:val="003134BE"/>
    <w:rsid w:val="003139FC"/>
    <w:rsid w:val="00313CE9"/>
    <w:rsid w:val="003141AF"/>
    <w:rsid w:val="003145A1"/>
    <w:rsid w:val="00314745"/>
    <w:rsid w:val="003147A8"/>
    <w:rsid w:val="00314C76"/>
    <w:rsid w:val="00314F1D"/>
    <w:rsid w:val="00315911"/>
    <w:rsid w:val="00315D00"/>
    <w:rsid w:val="00315D8F"/>
    <w:rsid w:val="00316074"/>
    <w:rsid w:val="00316449"/>
    <w:rsid w:val="00316522"/>
    <w:rsid w:val="00316D7C"/>
    <w:rsid w:val="00316EC9"/>
    <w:rsid w:val="0031795C"/>
    <w:rsid w:val="00317AE9"/>
    <w:rsid w:val="00317EE2"/>
    <w:rsid w:val="00320242"/>
    <w:rsid w:val="0032085C"/>
    <w:rsid w:val="003208B2"/>
    <w:rsid w:val="00320911"/>
    <w:rsid w:val="00320A55"/>
    <w:rsid w:val="00320B47"/>
    <w:rsid w:val="00320F78"/>
    <w:rsid w:val="00321109"/>
    <w:rsid w:val="003214D5"/>
    <w:rsid w:val="00321730"/>
    <w:rsid w:val="00321D77"/>
    <w:rsid w:val="003226A6"/>
    <w:rsid w:val="00322872"/>
    <w:rsid w:val="00322BA3"/>
    <w:rsid w:val="00322E32"/>
    <w:rsid w:val="0032303E"/>
    <w:rsid w:val="00323A81"/>
    <w:rsid w:val="00323B8F"/>
    <w:rsid w:val="00323C88"/>
    <w:rsid w:val="00323FC2"/>
    <w:rsid w:val="003242E5"/>
    <w:rsid w:val="00324DA0"/>
    <w:rsid w:val="0032507E"/>
    <w:rsid w:val="00325285"/>
    <w:rsid w:val="00325343"/>
    <w:rsid w:val="0032554D"/>
    <w:rsid w:val="003255A1"/>
    <w:rsid w:val="00325975"/>
    <w:rsid w:val="00325B67"/>
    <w:rsid w:val="00325B68"/>
    <w:rsid w:val="00325B95"/>
    <w:rsid w:val="00325E8C"/>
    <w:rsid w:val="00325F92"/>
    <w:rsid w:val="00325FF4"/>
    <w:rsid w:val="003266E0"/>
    <w:rsid w:val="003267BE"/>
    <w:rsid w:val="003268CE"/>
    <w:rsid w:val="00326931"/>
    <w:rsid w:val="0032719E"/>
    <w:rsid w:val="0032742C"/>
    <w:rsid w:val="003277A0"/>
    <w:rsid w:val="003277CB"/>
    <w:rsid w:val="00327ABB"/>
    <w:rsid w:val="00327D91"/>
    <w:rsid w:val="003300B5"/>
    <w:rsid w:val="003300E4"/>
    <w:rsid w:val="0033013C"/>
    <w:rsid w:val="0033016A"/>
    <w:rsid w:val="003303E1"/>
    <w:rsid w:val="0033089D"/>
    <w:rsid w:val="00330DB3"/>
    <w:rsid w:val="003310D3"/>
    <w:rsid w:val="003314E9"/>
    <w:rsid w:val="003315D3"/>
    <w:rsid w:val="00331CCF"/>
    <w:rsid w:val="00331CD7"/>
    <w:rsid w:val="00331EEA"/>
    <w:rsid w:val="00332E16"/>
    <w:rsid w:val="00333099"/>
    <w:rsid w:val="00333448"/>
    <w:rsid w:val="003339A0"/>
    <w:rsid w:val="00333B46"/>
    <w:rsid w:val="00333F89"/>
    <w:rsid w:val="00334CB7"/>
    <w:rsid w:val="0033551B"/>
    <w:rsid w:val="00335738"/>
    <w:rsid w:val="00335762"/>
    <w:rsid w:val="00335943"/>
    <w:rsid w:val="00335AA4"/>
    <w:rsid w:val="003363B9"/>
    <w:rsid w:val="00336806"/>
    <w:rsid w:val="003368E7"/>
    <w:rsid w:val="00336A2D"/>
    <w:rsid w:val="003371CF"/>
    <w:rsid w:val="00337A42"/>
    <w:rsid w:val="00337FE3"/>
    <w:rsid w:val="003402BA"/>
    <w:rsid w:val="003412BC"/>
    <w:rsid w:val="00341AAB"/>
    <w:rsid w:val="0034223E"/>
    <w:rsid w:val="00342987"/>
    <w:rsid w:val="00342C85"/>
    <w:rsid w:val="00343332"/>
    <w:rsid w:val="0034350E"/>
    <w:rsid w:val="00343AA7"/>
    <w:rsid w:val="0034429E"/>
    <w:rsid w:val="00344355"/>
    <w:rsid w:val="00344381"/>
    <w:rsid w:val="003448E4"/>
    <w:rsid w:val="003449EA"/>
    <w:rsid w:val="00344EC2"/>
    <w:rsid w:val="00344FD5"/>
    <w:rsid w:val="003469BF"/>
    <w:rsid w:val="00346A80"/>
    <w:rsid w:val="00346AC8"/>
    <w:rsid w:val="00346BEF"/>
    <w:rsid w:val="00346C4A"/>
    <w:rsid w:val="00346D45"/>
    <w:rsid w:val="003471F1"/>
    <w:rsid w:val="003473AD"/>
    <w:rsid w:val="00347A9A"/>
    <w:rsid w:val="00347C66"/>
    <w:rsid w:val="003501C0"/>
    <w:rsid w:val="00350488"/>
    <w:rsid w:val="00350648"/>
    <w:rsid w:val="003507E7"/>
    <w:rsid w:val="00350860"/>
    <w:rsid w:val="00350998"/>
    <w:rsid w:val="00351256"/>
    <w:rsid w:val="00351A1B"/>
    <w:rsid w:val="00351C6B"/>
    <w:rsid w:val="0035244A"/>
    <w:rsid w:val="003524E5"/>
    <w:rsid w:val="00352624"/>
    <w:rsid w:val="00352BC3"/>
    <w:rsid w:val="00352DAE"/>
    <w:rsid w:val="00352EBC"/>
    <w:rsid w:val="00353012"/>
    <w:rsid w:val="00353156"/>
    <w:rsid w:val="00353B83"/>
    <w:rsid w:val="003542A4"/>
    <w:rsid w:val="00354C67"/>
    <w:rsid w:val="00354FDB"/>
    <w:rsid w:val="0035589D"/>
    <w:rsid w:val="00355BDB"/>
    <w:rsid w:val="00356AEB"/>
    <w:rsid w:val="00357448"/>
    <w:rsid w:val="003577AF"/>
    <w:rsid w:val="00357885"/>
    <w:rsid w:val="00357950"/>
    <w:rsid w:val="00357F43"/>
    <w:rsid w:val="00360E12"/>
    <w:rsid w:val="003619C1"/>
    <w:rsid w:val="00361A2B"/>
    <w:rsid w:val="00361FC1"/>
    <w:rsid w:val="0036201B"/>
    <w:rsid w:val="003622AA"/>
    <w:rsid w:val="0036230B"/>
    <w:rsid w:val="00362758"/>
    <w:rsid w:val="00362884"/>
    <w:rsid w:val="00362EFB"/>
    <w:rsid w:val="00362F2F"/>
    <w:rsid w:val="003631B0"/>
    <w:rsid w:val="00363611"/>
    <w:rsid w:val="00363982"/>
    <w:rsid w:val="00363AA4"/>
    <w:rsid w:val="00363B5A"/>
    <w:rsid w:val="00363F02"/>
    <w:rsid w:val="00363F2A"/>
    <w:rsid w:val="00364368"/>
    <w:rsid w:val="00364507"/>
    <w:rsid w:val="003646E3"/>
    <w:rsid w:val="003647D3"/>
    <w:rsid w:val="00364E65"/>
    <w:rsid w:val="003653C4"/>
    <w:rsid w:val="00365A69"/>
    <w:rsid w:val="00365B20"/>
    <w:rsid w:val="00365DCD"/>
    <w:rsid w:val="00365F6A"/>
    <w:rsid w:val="0036614C"/>
    <w:rsid w:val="00366279"/>
    <w:rsid w:val="00366DD7"/>
    <w:rsid w:val="00367131"/>
    <w:rsid w:val="0036730B"/>
    <w:rsid w:val="00367A7A"/>
    <w:rsid w:val="00367C6E"/>
    <w:rsid w:val="003702B8"/>
    <w:rsid w:val="0037035B"/>
    <w:rsid w:val="0037038F"/>
    <w:rsid w:val="00370424"/>
    <w:rsid w:val="00370436"/>
    <w:rsid w:val="00370942"/>
    <w:rsid w:val="00370A69"/>
    <w:rsid w:val="003711BC"/>
    <w:rsid w:val="00371271"/>
    <w:rsid w:val="003714BC"/>
    <w:rsid w:val="00371BE3"/>
    <w:rsid w:val="00371D5A"/>
    <w:rsid w:val="00372142"/>
    <w:rsid w:val="003721FC"/>
    <w:rsid w:val="0037263B"/>
    <w:rsid w:val="00372AD0"/>
    <w:rsid w:val="00374D8B"/>
    <w:rsid w:val="00375244"/>
    <w:rsid w:val="003752D8"/>
    <w:rsid w:val="003754D3"/>
    <w:rsid w:val="003755AB"/>
    <w:rsid w:val="00375F46"/>
    <w:rsid w:val="00376875"/>
    <w:rsid w:val="0037744C"/>
    <w:rsid w:val="00377947"/>
    <w:rsid w:val="00377A15"/>
    <w:rsid w:val="00377C9F"/>
    <w:rsid w:val="003801C0"/>
    <w:rsid w:val="00380413"/>
    <w:rsid w:val="003805AD"/>
    <w:rsid w:val="00380A27"/>
    <w:rsid w:val="00380A7E"/>
    <w:rsid w:val="003816C8"/>
    <w:rsid w:val="00382083"/>
    <w:rsid w:val="003820B7"/>
    <w:rsid w:val="0038221D"/>
    <w:rsid w:val="00382455"/>
    <w:rsid w:val="00382686"/>
    <w:rsid w:val="00382726"/>
    <w:rsid w:val="003827B9"/>
    <w:rsid w:val="00382DF7"/>
    <w:rsid w:val="003832D4"/>
    <w:rsid w:val="00383D30"/>
    <w:rsid w:val="00383D6F"/>
    <w:rsid w:val="00383F36"/>
    <w:rsid w:val="003849F2"/>
    <w:rsid w:val="00384EDE"/>
    <w:rsid w:val="00385907"/>
    <w:rsid w:val="00385B14"/>
    <w:rsid w:val="00385B2E"/>
    <w:rsid w:val="00385C6A"/>
    <w:rsid w:val="003864AA"/>
    <w:rsid w:val="003864DF"/>
    <w:rsid w:val="00386E42"/>
    <w:rsid w:val="0038713E"/>
    <w:rsid w:val="00387380"/>
    <w:rsid w:val="003874AF"/>
    <w:rsid w:val="0039020E"/>
    <w:rsid w:val="003908D2"/>
    <w:rsid w:val="00390D31"/>
    <w:rsid w:val="00390ECB"/>
    <w:rsid w:val="00390EE7"/>
    <w:rsid w:val="00390FF8"/>
    <w:rsid w:val="0039104D"/>
    <w:rsid w:val="00392A4F"/>
    <w:rsid w:val="00392B34"/>
    <w:rsid w:val="00392B4F"/>
    <w:rsid w:val="00392BA0"/>
    <w:rsid w:val="003930AE"/>
    <w:rsid w:val="00393535"/>
    <w:rsid w:val="00393C40"/>
    <w:rsid w:val="00394880"/>
    <w:rsid w:val="00394E24"/>
    <w:rsid w:val="00394E95"/>
    <w:rsid w:val="00394F9A"/>
    <w:rsid w:val="00394FC1"/>
    <w:rsid w:val="00395072"/>
    <w:rsid w:val="00395359"/>
    <w:rsid w:val="0039562A"/>
    <w:rsid w:val="003959A2"/>
    <w:rsid w:val="00395CC6"/>
    <w:rsid w:val="003960E8"/>
    <w:rsid w:val="00396357"/>
    <w:rsid w:val="0039636E"/>
    <w:rsid w:val="0039653B"/>
    <w:rsid w:val="00396669"/>
    <w:rsid w:val="003978AF"/>
    <w:rsid w:val="00397C48"/>
    <w:rsid w:val="00397CC0"/>
    <w:rsid w:val="003A06F9"/>
    <w:rsid w:val="003A0A90"/>
    <w:rsid w:val="003A1335"/>
    <w:rsid w:val="003A136C"/>
    <w:rsid w:val="003A1D90"/>
    <w:rsid w:val="003A2231"/>
    <w:rsid w:val="003A302A"/>
    <w:rsid w:val="003A36CE"/>
    <w:rsid w:val="003A39DE"/>
    <w:rsid w:val="003A3AF1"/>
    <w:rsid w:val="003A3E3B"/>
    <w:rsid w:val="003A4053"/>
    <w:rsid w:val="003A425E"/>
    <w:rsid w:val="003A44E1"/>
    <w:rsid w:val="003A4B69"/>
    <w:rsid w:val="003A516B"/>
    <w:rsid w:val="003A51CA"/>
    <w:rsid w:val="003A5373"/>
    <w:rsid w:val="003A5429"/>
    <w:rsid w:val="003A55E7"/>
    <w:rsid w:val="003A5C03"/>
    <w:rsid w:val="003A6BB2"/>
    <w:rsid w:val="003A7B88"/>
    <w:rsid w:val="003B038A"/>
    <w:rsid w:val="003B06FE"/>
    <w:rsid w:val="003B0EB4"/>
    <w:rsid w:val="003B104F"/>
    <w:rsid w:val="003B1657"/>
    <w:rsid w:val="003B1672"/>
    <w:rsid w:val="003B1863"/>
    <w:rsid w:val="003B22CE"/>
    <w:rsid w:val="003B2427"/>
    <w:rsid w:val="003B2BD7"/>
    <w:rsid w:val="003B2D70"/>
    <w:rsid w:val="003B31F0"/>
    <w:rsid w:val="003B3B5D"/>
    <w:rsid w:val="003B4238"/>
    <w:rsid w:val="003B443F"/>
    <w:rsid w:val="003B4969"/>
    <w:rsid w:val="003B4B10"/>
    <w:rsid w:val="003B4D7B"/>
    <w:rsid w:val="003B4E7C"/>
    <w:rsid w:val="003B4F08"/>
    <w:rsid w:val="003B546E"/>
    <w:rsid w:val="003B55D0"/>
    <w:rsid w:val="003B56AA"/>
    <w:rsid w:val="003B5AD9"/>
    <w:rsid w:val="003B62B3"/>
    <w:rsid w:val="003B64C4"/>
    <w:rsid w:val="003B655A"/>
    <w:rsid w:val="003B67F3"/>
    <w:rsid w:val="003B6911"/>
    <w:rsid w:val="003B6A6A"/>
    <w:rsid w:val="003B7120"/>
    <w:rsid w:val="003B74CD"/>
    <w:rsid w:val="003C0D40"/>
    <w:rsid w:val="003C0E3D"/>
    <w:rsid w:val="003C1071"/>
    <w:rsid w:val="003C1228"/>
    <w:rsid w:val="003C162C"/>
    <w:rsid w:val="003C1EDA"/>
    <w:rsid w:val="003C1F7D"/>
    <w:rsid w:val="003C229C"/>
    <w:rsid w:val="003C23A0"/>
    <w:rsid w:val="003C2AC7"/>
    <w:rsid w:val="003C2D74"/>
    <w:rsid w:val="003C2E58"/>
    <w:rsid w:val="003C366C"/>
    <w:rsid w:val="003C37CE"/>
    <w:rsid w:val="003C3BB8"/>
    <w:rsid w:val="003C3CC5"/>
    <w:rsid w:val="003C3CCB"/>
    <w:rsid w:val="003C409D"/>
    <w:rsid w:val="003C440C"/>
    <w:rsid w:val="003C476D"/>
    <w:rsid w:val="003C4A6A"/>
    <w:rsid w:val="003C5078"/>
    <w:rsid w:val="003C5221"/>
    <w:rsid w:val="003C53B4"/>
    <w:rsid w:val="003C53CD"/>
    <w:rsid w:val="003C5672"/>
    <w:rsid w:val="003C5CCB"/>
    <w:rsid w:val="003C6241"/>
    <w:rsid w:val="003C62A6"/>
    <w:rsid w:val="003C62C6"/>
    <w:rsid w:val="003C6476"/>
    <w:rsid w:val="003C67EE"/>
    <w:rsid w:val="003C754C"/>
    <w:rsid w:val="003C75E9"/>
    <w:rsid w:val="003C76EF"/>
    <w:rsid w:val="003D0AAF"/>
    <w:rsid w:val="003D121F"/>
    <w:rsid w:val="003D1F98"/>
    <w:rsid w:val="003D212C"/>
    <w:rsid w:val="003D2248"/>
    <w:rsid w:val="003D22C3"/>
    <w:rsid w:val="003D22D5"/>
    <w:rsid w:val="003D2864"/>
    <w:rsid w:val="003D3614"/>
    <w:rsid w:val="003D37F3"/>
    <w:rsid w:val="003D39DB"/>
    <w:rsid w:val="003D3E32"/>
    <w:rsid w:val="003D450E"/>
    <w:rsid w:val="003D4B95"/>
    <w:rsid w:val="003D4DF3"/>
    <w:rsid w:val="003D5221"/>
    <w:rsid w:val="003D53A6"/>
    <w:rsid w:val="003D5418"/>
    <w:rsid w:val="003D566A"/>
    <w:rsid w:val="003D57FC"/>
    <w:rsid w:val="003D6361"/>
    <w:rsid w:val="003D651F"/>
    <w:rsid w:val="003D6A3C"/>
    <w:rsid w:val="003D6BF6"/>
    <w:rsid w:val="003D6D04"/>
    <w:rsid w:val="003D6DA5"/>
    <w:rsid w:val="003D778A"/>
    <w:rsid w:val="003E0518"/>
    <w:rsid w:val="003E0769"/>
    <w:rsid w:val="003E0BCB"/>
    <w:rsid w:val="003E0C87"/>
    <w:rsid w:val="003E0C8B"/>
    <w:rsid w:val="003E0F29"/>
    <w:rsid w:val="003E17D4"/>
    <w:rsid w:val="003E19BA"/>
    <w:rsid w:val="003E1AC8"/>
    <w:rsid w:val="003E1AF1"/>
    <w:rsid w:val="003E1E10"/>
    <w:rsid w:val="003E21E6"/>
    <w:rsid w:val="003E2F60"/>
    <w:rsid w:val="003E3363"/>
    <w:rsid w:val="003E33CB"/>
    <w:rsid w:val="003E341D"/>
    <w:rsid w:val="003E3B0C"/>
    <w:rsid w:val="003E3EBA"/>
    <w:rsid w:val="003E3F88"/>
    <w:rsid w:val="003E429E"/>
    <w:rsid w:val="003E4952"/>
    <w:rsid w:val="003E4967"/>
    <w:rsid w:val="003E4D91"/>
    <w:rsid w:val="003E51F7"/>
    <w:rsid w:val="003E522A"/>
    <w:rsid w:val="003E5585"/>
    <w:rsid w:val="003E582C"/>
    <w:rsid w:val="003E5CD8"/>
    <w:rsid w:val="003E6020"/>
    <w:rsid w:val="003E611F"/>
    <w:rsid w:val="003E641A"/>
    <w:rsid w:val="003E6491"/>
    <w:rsid w:val="003E666B"/>
    <w:rsid w:val="003E666F"/>
    <w:rsid w:val="003E6AE8"/>
    <w:rsid w:val="003E6E7A"/>
    <w:rsid w:val="003E6F62"/>
    <w:rsid w:val="003E7035"/>
    <w:rsid w:val="003E7110"/>
    <w:rsid w:val="003E79C4"/>
    <w:rsid w:val="003F00A8"/>
    <w:rsid w:val="003F026B"/>
    <w:rsid w:val="003F07DD"/>
    <w:rsid w:val="003F0ADE"/>
    <w:rsid w:val="003F1228"/>
    <w:rsid w:val="003F12C1"/>
    <w:rsid w:val="003F18F6"/>
    <w:rsid w:val="003F1D0D"/>
    <w:rsid w:val="003F2719"/>
    <w:rsid w:val="003F2A44"/>
    <w:rsid w:val="003F2B54"/>
    <w:rsid w:val="003F2B6B"/>
    <w:rsid w:val="003F2EEB"/>
    <w:rsid w:val="003F3233"/>
    <w:rsid w:val="003F33D7"/>
    <w:rsid w:val="003F3E4E"/>
    <w:rsid w:val="003F4065"/>
    <w:rsid w:val="003F40E2"/>
    <w:rsid w:val="003F46EA"/>
    <w:rsid w:val="003F545A"/>
    <w:rsid w:val="003F5801"/>
    <w:rsid w:val="003F6877"/>
    <w:rsid w:val="003F6921"/>
    <w:rsid w:val="003F6A4C"/>
    <w:rsid w:val="003F6F44"/>
    <w:rsid w:val="003F74B2"/>
    <w:rsid w:val="003F752D"/>
    <w:rsid w:val="003F75F2"/>
    <w:rsid w:val="003F7B26"/>
    <w:rsid w:val="00400492"/>
    <w:rsid w:val="00400618"/>
    <w:rsid w:val="00400993"/>
    <w:rsid w:val="0040103F"/>
    <w:rsid w:val="00401266"/>
    <w:rsid w:val="00401566"/>
    <w:rsid w:val="004018BA"/>
    <w:rsid w:val="00402312"/>
    <w:rsid w:val="00402A7D"/>
    <w:rsid w:val="00402BB1"/>
    <w:rsid w:val="00402CCF"/>
    <w:rsid w:val="00403912"/>
    <w:rsid w:val="00403C48"/>
    <w:rsid w:val="004048BA"/>
    <w:rsid w:val="00404A35"/>
    <w:rsid w:val="00404CC1"/>
    <w:rsid w:val="004054AC"/>
    <w:rsid w:val="00405AD2"/>
    <w:rsid w:val="0040673C"/>
    <w:rsid w:val="00406795"/>
    <w:rsid w:val="004072A5"/>
    <w:rsid w:val="004078FD"/>
    <w:rsid w:val="00407982"/>
    <w:rsid w:val="004106E7"/>
    <w:rsid w:val="00410916"/>
    <w:rsid w:val="004109D2"/>
    <w:rsid w:val="004109EE"/>
    <w:rsid w:val="004109FA"/>
    <w:rsid w:val="00410B40"/>
    <w:rsid w:val="00410CAD"/>
    <w:rsid w:val="00411C4A"/>
    <w:rsid w:val="00411D3E"/>
    <w:rsid w:val="00411DCB"/>
    <w:rsid w:val="00411DD0"/>
    <w:rsid w:val="00412AF3"/>
    <w:rsid w:val="00412CE4"/>
    <w:rsid w:val="00413041"/>
    <w:rsid w:val="00413338"/>
    <w:rsid w:val="004133A7"/>
    <w:rsid w:val="0041366A"/>
    <w:rsid w:val="004136FC"/>
    <w:rsid w:val="0041398B"/>
    <w:rsid w:val="004139A0"/>
    <w:rsid w:val="00414731"/>
    <w:rsid w:val="00414939"/>
    <w:rsid w:val="00414A0E"/>
    <w:rsid w:val="00414EFE"/>
    <w:rsid w:val="004154A0"/>
    <w:rsid w:val="00415747"/>
    <w:rsid w:val="004157B6"/>
    <w:rsid w:val="00415CF8"/>
    <w:rsid w:val="00415EF9"/>
    <w:rsid w:val="004162D0"/>
    <w:rsid w:val="0041650D"/>
    <w:rsid w:val="00416E60"/>
    <w:rsid w:val="004177C0"/>
    <w:rsid w:val="00417821"/>
    <w:rsid w:val="00417C95"/>
    <w:rsid w:val="00417D12"/>
    <w:rsid w:val="00417F9E"/>
    <w:rsid w:val="004201FB"/>
    <w:rsid w:val="00420D34"/>
    <w:rsid w:val="00420E88"/>
    <w:rsid w:val="00420F34"/>
    <w:rsid w:val="00421436"/>
    <w:rsid w:val="00421B1B"/>
    <w:rsid w:val="00422267"/>
    <w:rsid w:val="00422577"/>
    <w:rsid w:val="00422872"/>
    <w:rsid w:val="00422DC6"/>
    <w:rsid w:val="00422DD1"/>
    <w:rsid w:val="00422FFE"/>
    <w:rsid w:val="00424395"/>
    <w:rsid w:val="0042464D"/>
    <w:rsid w:val="00424BAE"/>
    <w:rsid w:val="00424DC2"/>
    <w:rsid w:val="004254AA"/>
    <w:rsid w:val="004254DC"/>
    <w:rsid w:val="0042556A"/>
    <w:rsid w:val="00425B32"/>
    <w:rsid w:val="00425D7F"/>
    <w:rsid w:val="004265CE"/>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577"/>
    <w:rsid w:val="00432613"/>
    <w:rsid w:val="00432A47"/>
    <w:rsid w:val="00432B71"/>
    <w:rsid w:val="0043302B"/>
    <w:rsid w:val="00433482"/>
    <w:rsid w:val="00433A78"/>
    <w:rsid w:val="00433E7A"/>
    <w:rsid w:val="004341A7"/>
    <w:rsid w:val="00435CF9"/>
    <w:rsid w:val="004368BB"/>
    <w:rsid w:val="0043698B"/>
    <w:rsid w:val="00436F92"/>
    <w:rsid w:val="0043764D"/>
    <w:rsid w:val="0043773A"/>
    <w:rsid w:val="0043778B"/>
    <w:rsid w:val="00437A40"/>
    <w:rsid w:val="00437B57"/>
    <w:rsid w:val="00437D27"/>
    <w:rsid w:val="00437E00"/>
    <w:rsid w:val="00437FA6"/>
    <w:rsid w:val="00440140"/>
    <w:rsid w:val="0044058A"/>
    <w:rsid w:val="00440827"/>
    <w:rsid w:val="00440AC6"/>
    <w:rsid w:val="00440F9E"/>
    <w:rsid w:val="00441560"/>
    <w:rsid w:val="00441773"/>
    <w:rsid w:val="0044205D"/>
    <w:rsid w:val="00442A54"/>
    <w:rsid w:val="00443038"/>
    <w:rsid w:val="004434F7"/>
    <w:rsid w:val="00443792"/>
    <w:rsid w:val="004441D0"/>
    <w:rsid w:val="00444594"/>
    <w:rsid w:val="004449DC"/>
    <w:rsid w:val="004457AD"/>
    <w:rsid w:val="00445C9C"/>
    <w:rsid w:val="00445D64"/>
    <w:rsid w:val="004460FF"/>
    <w:rsid w:val="004465E5"/>
    <w:rsid w:val="00446901"/>
    <w:rsid w:val="00446ADC"/>
    <w:rsid w:val="00446CEA"/>
    <w:rsid w:val="00446DC8"/>
    <w:rsid w:val="00447218"/>
    <w:rsid w:val="0044749F"/>
    <w:rsid w:val="00447B73"/>
    <w:rsid w:val="00450E1D"/>
    <w:rsid w:val="00451766"/>
    <w:rsid w:val="004518CD"/>
    <w:rsid w:val="00451BAE"/>
    <w:rsid w:val="00451E5D"/>
    <w:rsid w:val="004523EE"/>
    <w:rsid w:val="00452D45"/>
    <w:rsid w:val="004530ED"/>
    <w:rsid w:val="0045314F"/>
    <w:rsid w:val="00453153"/>
    <w:rsid w:val="00453425"/>
    <w:rsid w:val="00453E55"/>
    <w:rsid w:val="00454176"/>
    <w:rsid w:val="00454985"/>
    <w:rsid w:val="00454CF8"/>
    <w:rsid w:val="00454D15"/>
    <w:rsid w:val="00455021"/>
    <w:rsid w:val="004554C3"/>
    <w:rsid w:val="00455F21"/>
    <w:rsid w:val="0045621B"/>
    <w:rsid w:val="00456B13"/>
    <w:rsid w:val="00456DA3"/>
    <w:rsid w:val="0045704D"/>
    <w:rsid w:val="0045776E"/>
    <w:rsid w:val="00457D02"/>
    <w:rsid w:val="00457E34"/>
    <w:rsid w:val="00457F23"/>
    <w:rsid w:val="00461246"/>
    <w:rsid w:val="004612D9"/>
    <w:rsid w:val="00461492"/>
    <w:rsid w:val="004615E0"/>
    <w:rsid w:val="0046183E"/>
    <w:rsid w:val="00461A57"/>
    <w:rsid w:val="004628C6"/>
    <w:rsid w:val="00462A7D"/>
    <w:rsid w:val="00462B17"/>
    <w:rsid w:val="004639FC"/>
    <w:rsid w:val="00463FE9"/>
    <w:rsid w:val="00464080"/>
    <w:rsid w:val="00464596"/>
    <w:rsid w:val="004656F7"/>
    <w:rsid w:val="00466271"/>
    <w:rsid w:val="00466AC1"/>
    <w:rsid w:val="0046787B"/>
    <w:rsid w:val="00467BBC"/>
    <w:rsid w:val="00470772"/>
    <w:rsid w:val="00470941"/>
    <w:rsid w:val="00470A46"/>
    <w:rsid w:val="00470E89"/>
    <w:rsid w:val="004715B3"/>
    <w:rsid w:val="00471ED4"/>
    <w:rsid w:val="00472BEE"/>
    <w:rsid w:val="00472D54"/>
    <w:rsid w:val="00473505"/>
    <w:rsid w:val="00473527"/>
    <w:rsid w:val="00473550"/>
    <w:rsid w:val="004736D7"/>
    <w:rsid w:val="0047395F"/>
    <w:rsid w:val="00473D8C"/>
    <w:rsid w:val="00474170"/>
    <w:rsid w:val="0047460E"/>
    <w:rsid w:val="00474927"/>
    <w:rsid w:val="004753DE"/>
    <w:rsid w:val="004755C9"/>
    <w:rsid w:val="004755E1"/>
    <w:rsid w:val="00475AC6"/>
    <w:rsid w:val="00475D92"/>
    <w:rsid w:val="00475DA1"/>
    <w:rsid w:val="00476138"/>
    <w:rsid w:val="00476225"/>
    <w:rsid w:val="00476947"/>
    <w:rsid w:val="0047700E"/>
    <w:rsid w:val="00477039"/>
    <w:rsid w:val="004771EB"/>
    <w:rsid w:val="00477613"/>
    <w:rsid w:val="00477B1F"/>
    <w:rsid w:val="00477B3D"/>
    <w:rsid w:val="00477B75"/>
    <w:rsid w:val="00477C8D"/>
    <w:rsid w:val="00477E95"/>
    <w:rsid w:val="00480881"/>
    <w:rsid w:val="00480C2D"/>
    <w:rsid w:val="00480F7F"/>
    <w:rsid w:val="00480FA5"/>
    <w:rsid w:val="00480FCA"/>
    <w:rsid w:val="00480FD2"/>
    <w:rsid w:val="00480FDC"/>
    <w:rsid w:val="00481458"/>
    <w:rsid w:val="00481D67"/>
    <w:rsid w:val="00481F3B"/>
    <w:rsid w:val="004821A3"/>
    <w:rsid w:val="004823BE"/>
    <w:rsid w:val="004825B6"/>
    <w:rsid w:val="004828B1"/>
    <w:rsid w:val="00482BFD"/>
    <w:rsid w:val="00482E13"/>
    <w:rsid w:val="00483A0F"/>
    <w:rsid w:val="00483FC7"/>
    <w:rsid w:val="00484181"/>
    <w:rsid w:val="0048483E"/>
    <w:rsid w:val="00484920"/>
    <w:rsid w:val="0048506C"/>
    <w:rsid w:val="00485232"/>
    <w:rsid w:val="0048544C"/>
    <w:rsid w:val="00485E3F"/>
    <w:rsid w:val="00486248"/>
    <w:rsid w:val="00486679"/>
    <w:rsid w:val="0048678A"/>
    <w:rsid w:val="004867BF"/>
    <w:rsid w:val="00486C37"/>
    <w:rsid w:val="0048728B"/>
    <w:rsid w:val="004874B9"/>
    <w:rsid w:val="004874E4"/>
    <w:rsid w:val="0048794C"/>
    <w:rsid w:val="004879D4"/>
    <w:rsid w:val="00487B53"/>
    <w:rsid w:val="0049034C"/>
    <w:rsid w:val="00490B2C"/>
    <w:rsid w:val="00490B4B"/>
    <w:rsid w:val="00491066"/>
    <w:rsid w:val="0049123E"/>
    <w:rsid w:val="0049130F"/>
    <w:rsid w:val="00491521"/>
    <w:rsid w:val="00491C14"/>
    <w:rsid w:val="004921B0"/>
    <w:rsid w:val="004923D7"/>
    <w:rsid w:val="00493C7B"/>
    <w:rsid w:val="00493DF9"/>
    <w:rsid w:val="00493E0C"/>
    <w:rsid w:val="00494384"/>
    <w:rsid w:val="0049494D"/>
    <w:rsid w:val="00494EE0"/>
    <w:rsid w:val="00495361"/>
    <w:rsid w:val="00495EE3"/>
    <w:rsid w:val="00496977"/>
    <w:rsid w:val="00496AEB"/>
    <w:rsid w:val="00496F2A"/>
    <w:rsid w:val="00496F41"/>
    <w:rsid w:val="004A017D"/>
    <w:rsid w:val="004A0796"/>
    <w:rsid w:val="004A07F5"/>
    <w:rsid w:val="004A09B5"/>
    <w:rsid w:val="004A120E"/>
    <w:rsid w:val="004A151E"/>
    <w:rsid w:val="004A1596"/>
    <w:rsid w:val="004A26CB"/>
    <w:rsid w:val="004A31C8"/>
    <w:rsid w:val="004A3282"/>
    <w:rsid w:val="004A37B3"/>
    <w:rsid w:val="004A39AA"/>
    <w:rsid w:val="004A3A54"/>
    <w:rsid w:val="004A3CC8"/>
    <w:rsid w:val="004A4405"/>
    <w:rsid w:val="004A480D"/>
    <w:rsid w:val="004A49EA"/>
    <w:rsid w:val="004A4C4A"/>
    <w:rsid w:val="004A4C79"/>
    <w:rsid w:val="004A5256"/>
    <w:rsid w:val="004A5444"/>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1D1"/>
    <w:rsid w:val="004B12E5"/>
    <w:rsid w:val="004B1520"/>
    <w:rsid w:val="004B156A"/>
    <w:rsid w:val="004B234F"/>
    <w:rsid w:val="004B29CC"/>
    <w:rsid w:val="004B2C0D"/>
    <w:rsid w:val="004B333A"/>
    <w:rsid w:val="004B3879"/>
    <w:rsid w:val="004B4046"/>
    <w:rsid w:val="004B411A"/>
    <w:rsid w:val="004B4464"/>
    <w:rsid w:val="004B4C61"/>
    <w:rsid w:val="004B4DE4"/>
    <w:rsid w:val="004B4E80"/>
    <w:rsid w:val="004B544C"/>
    <w:rsid w:val="004B5513"/>
    <w:rsid w:val="004B5525"/>
    <w:rsid w:val="004B5D63"/>
    <w:rsid w:val="004B63A0"/>
    <w:rsid w:val="004B67AB"/>
    <w:rsid w:val="004B6E88"/>
    <w:rsid w:val="004B7247"/>
    <w:rsid w:val="004B7382"/>
    <w:rsid w:val="004B78FE"/>
    <w:rsid w:val="004B7923"/>
    <w:rsid w:val="004B7E19"/>
    <w:rsid w:val="004C0079"/>
    <w:rsid w:val="004C05FA"/>
    <w:rsid w:val="004C08E0"/>
    <w:rsid w:val="004C0C50"/>
    <w:rsid w:val="004C0F42"/>
    <w:rsid w:val="004C1356"/>
    <w:rsid w:val="004C20B6"/>
    <w:rsid w:val="004C2140"/>
    <w:rsid w:val="004C2869"/>
    <w:rsid w:val="004C28C8"/>
    <w:rsid w:val="004C2CE0"/>
    <w:rsid w:val="004C35C5"/>
    <w:rsid w:val="004C366C"/>
    <w:rsid w:val="004C41DC"/>
    <w:rsid w:val="004C4473"/>
    <w:rsid w:val="004C492C"/>
    <w:rsid w:val="004C4C4A"/>
    <w:rsid w:val="004C5132"/>
    <w:rsid w:val="004C5260"/>
    <w:rsid w:val="004C53C4"/>
    <w:rsid w:val="004C53EC"/>
    <w:rsid w:val="004C5796"/>
    <w:rsid w:val="004C5B74"/>
    <w:rsid w:val="004C6540"/>
    <w:rsid w:val="004C6D61"/>
    <w:rsid w:val="004C6D87"/>
    <w:rsid w:val="004C6DCC"/>
    <w:rsid w:val="004C75B8"/>
    <w:rsid w:val="004C7AA8"/>
    <w:rsid w:val="004D014D"/>
    <w:rsid w:val="004D0324"/>
    <w:rsid w:val="004D155D"/>
    <w:rsid w:val="004D1A71"/>
    <w:rsid w:val="004D257E"/>
    <w:rsid w:val="004D25B9"/>
    <w:rsid w:val="004D2B7F"/>
    <w:rsid w:val="004D2BFD"/>
    <w:rsid w:val="004D2FF2"/>
    <w:rsid w:val="004D400A"/>
    <w:rsid w:val="004D44B5"/>
    <w:rsid w:val="004D4BA8"/>
    <w:rsid w:val="004D51CA"/>
    <w:rsid w:val="004D52A9"/>
    <w:rsid w:val="004D5444"/>
    <w:rsid w:val="004D56B7"/>
    <w:rsid w:val="004D5C40"/>
    <w:rsid w:val="004D6890"/>
    <w:rsid w:val="004D694D"/>
    <w:rsid w:val="004D6C88"/>
    <w:rsid w:val="004D70D4"/>
    <w:rsid w:val="004D7318"/>
    <w:rsid w:val="004E0345"/>
    <w:rsid w:val="004E0964"/>
    <w:rsid w:val="004E10DA"/>
    <w:rsid w:val="004E1198"/>
    <w:rsid w:val="004E1484"/>
    <w:rsid w:val="004E18C8"/>
    <w:rsid w:val="004E1CB7"/>
    <w:rsid w:val="004E1E7A"/>
    <w:rsid w:val="004E22F5"/>
    <w:rsid w:val="004E2672"/>
    <w:rsid w:val="004E26EE"/>
    <w:rsid w:val="004E2736"/>
    <w:rsid w:val="004E2A7D"/>
    <w:rsid w:val="004E2F8C"/>
    <w:rsid w:val="004E334F"/>
    <w:rsid w:val="004E3B73"/>
    <w:rsid w:val="004E3EA9"/>
    <w:rsid w:val="004E4279"/>
    <w:rsid w:val="004E446A"/>
    <w:rsid w:val="004E45E4"/>
    <w:rsid w:val="004E4FFE"/>
    <w:rsid w:val="004E5514"/>
    <w:rsid w:val="004E5CAC"/>
    <w:rsid w:val="004E5F4C"/>
    <w:rsid w:val="004E64B2"/>
    <w:rsid w:val="004E651C"/>
    <w:rsid w:val="004E6751"/>
    <w:rsid w:val="004E7142"/>
    <w:rsid w:val="004E71EB"/>
    <w:rsid w:val="004E7233"/>
    <w:rsid w:val="004E7738"/>
    <w:rsid w:val="004E7A8B"/>
    <w:rsid w:val="004E7CBC"/>
    <w:rsid w:val="004E7D7A"/>
    <w:rsid w:val="004E7E7D"/>
    <w:rsid w:val="004F02C6"/>
    <w:rsid w:val="004F0364"/>
    <w:rsid w:val="004F0551"/>
    <w:rsid w:val="004F0A09"/>
    <w:rsid w:val="004F11C3"/>
    <w:rsid w:val="004F1A2D"/>
    <w:rsid w:val="004F1B63"/>
    <w:rsid w:val="004F23B9"/>
    <w:rsid w:val="004F2472"/>
    <w:rsid w:val="004F24A8"/>
    <w:rsid w:val="004F26F8"/>
    <w:rsid w:val="004F3897"/>
    <w:rsid w:val="004F3BA4"/>
    <w:rsid w:val="004F40E9"/>
    <w:rsid w:val="004F41D1"/>
    <w:rsid w:val="004F4DC2"/>
    <w:rsid w:val="004F4F07"/>
    <w:rsid w:val="004F5331"/>
    <w:rsid w:val="004F5C0A"/>
    <w:rsid w:val="004F6223"/>
    <w:rsid w:val="004F6803"/>
    <w:rsid w:val="004F6CF6"/>
    <w:rsid w:val="00500038"/>
    <w:rsid w:val="00500614"/>
    <w:rsid w:val="00500989"/>
    <w:rsid w:val="00500C89"/>
    <w:rsid w:val="00501392"/>
    <w:rsid w:val="00501C6B"/>
    <w:rsid w:val="00501E3E"/>
    <w:rsid w:val="00501F9B"/>
    <w:rsid w:val="00502153"/>
    <w:rsid w:val="00502173"/>
    <w:rsid w:val="00502811"/>
    <w:rsid w:val="00503731"/>
    <w:rsid w:val="00503BAF"/>
    <w:rsid w:val="00503D3F"/>
    <w:rsid w:val="0050412A"/>
    <w:rsid w:val="005044E4"/>
    <w:rsid w:val="005046D9"/>
    <w:rsid w:val="0050473D"/>
    <w:rsid w:val="005048AF"/>
    <w:rsid w:val="00504F37"/>
    <w:rsid w:val="005052E8"/>
    <w:rsid w:val="005058BC"/>
    <w:rsid w:val="00505AA5"/>
    <w:rsid w:val="00505E11"/>
    <w:rsid w:val="0050604B"/>
    <w:rsid w:val="00506664"/>
    <w:rsid w:val="0050692F"/>
    <w:rsid w:val="00506A09"/>
    <w:rsid w:val="005072A3"/>
    <w:rsid w:val="005078EA"/>
    <w:rsid w:val="00507B1B"/>
    <w:rsid w:val="00510B9D"/>
    <w:rsid w:val="00510D67"/>
    <w:rsid w:val="00511062"/>
    <w:rsid w:val="005113DE"/>
    <w:rsid w:val="00511465"/>
    <w:rsid w:val="005118D2"/>
    <w:rsid w:val="00511962"/>
    <w:rsid w:val="00511C2F"/>
    <w:rsid w:val="00512167"/>
    <w:rsid w:val="00512294"/>
    <w:rsid w:val="005124EC"/>
    <w:rsid w:val="00512743"/>
    <w:rsid w:val="00513995"/>
    <w:rsid w:val="00514154"/>
    <w:rsid w:val="00514313"/>
    <w:rsid w:val="00514561"/>
    <w:rsid w:val="0051497C"/>
    <w:rsid w:val="00514CDA"/>
    <w:rsid w:val="0051523D"/>
    <w:rsid w:val="0051604E"/>
    <w:rsid w:val="005164D2"/>
    <w:rsid w:val="00516556"/>
    <w:rsid w:val="005167FE"/>
    <w:rsid w:val="00516E40"/>
    <w:rsid w:val="005172ED"/>
    <w:rsid w:val="00517857"/>
    <w:rsid w:val="005178FC"/>
    <w:rsid w:val="00517C9D"/>
    <w:rsid w:val="00517EB3"/>
    <w:rsid w:val="00517F5B"/>
    <w:rsid w:val="00520182"/>
    <w:rsid w:val="00520983"/>
    <w:rsid w:val="00520A51"/>
    <w:rsid w:val="0052138B"/>
    <w:rsid w:val="0052177B"/>
    <w:rsid w:val="00521979"/>
    <w:rsid w:val="00521F87"/>
    <w:rsid w:val="00521FF7"/>
    <w:rsid w:val="00523A8A"/>
    <w:rsid w:val="00523DF4"/>
    <w:rsid w:val="00523F39"/>
    <w:rsid w:val="00524690"/>
    <w:rsid w:val="0052472B"/>
    <w:rsid w:val="005248BE"/>
    <w:rsid w:val="00524A8A"/>
    <w:rsid w:val="00524DC9"/>
    <w:rsid w:val="00524F6C"/>
    <w:rsid w:val="00525A09"/>
    <w:rsid w:val="00525C1F"/>
    <w:rsid w:val="00526238"/>
    <w:rsid w:val="00526D61"/>
    <w:rsid w:val="00526E67"/>
    <w:rsid w:val="00527466"/>
    <w:rsid w:val="005301AC"/>
    <w:rsid w:val="0053036B"/>
    <w:rsid w:val="0053063D"/>
    <w:rsid w:val="00530DD5"/>
    <w:rsid w:val="00531CB7"/>
    <w:rsid w:val="00531DD7"/>
    <w:rsid w:val="005323E2"/>
    <w:rsid w:val="00532810"/>
    <w:rsid w:val="005328D2"/>
    <w:rsid w:val="00532A25"/>
    <w:rsid w:val="00532A5F"/>
    <w:rsid w:val="00533633"/>
    <w:rsid w:val="005339A6"/>
    <w:rsid w:val="00533F8D"/>
    <w:rsid w:val="005342DD"/>
    <w:rsid w:val="00534E62"/>
    <w:rsid w:val="00534EC1"/>
    <w:rsid w:val="005353AE"/>
    <w:rsid w:val="00535771"/>
    <w:rsid w:val="0053583F"/>
    <w:rsid w:val="005358BC"/>
    <w:rsid w:val="00535DA0"/>
    <w:rsid w:val="0053650D"/>
    <w:rsid w:val="00536511"/>
    <w:rsid w:val="00536EA9"/>
    <w:rsid w:val="005370B3"/>
    <w:rsid w:val="005372E1"/>
    <w:rsid w:val="005374AB"/>
    <w:rsid w:val="00537600"/>
    <w:rsid w:val="00537882"/>
    <w:rsid w:val="0054060E"/>
    <w:rsid w:val="00540B2C"/>
    <w:rsid w:val="00540D35"/>
    <w:rsid w:val="00541025"/>
    <w:rsid w:val="00541036"/>
    <w:rsid w:val="00541A5B"/>
    <w:rsid w:val="00542100"/>
    <w:rsid w:val="00542137"/>
    <w:rsid w:val="0054256F"/>
    <w:rsid w:val="005427AD"/>
    <w:rsid w:val="00542AD5"/>
    <w:rsid w:val="00542E17"/>
    <w:rsid w:val="005430FF"/>
    <w:rsid w:val="00543130"/>
    <w:rsid w:val="0054394B"/>
    <w:rsid w:val="005440CE"/>
    <w:rsid w:val="00544399"/>
    <w:rsid w:val="0054516B"/>
    <w:rsid w:val="00545D19"/>
    <w:rsid w:val="00546539"/>
    <w:rsid w:val="00546936"/>
    <w:rsid w:val="00546D2E"/>
    <w:rsid w:val="005470B9"/>
    <w:rsid w:val="00547951"/>
    <w:rsid w:val="00547F54"/>
    <w:rsid w:val="00550472"/>
    <w:rsid w:val="00550BCF"/>
    <w:rsid w:val="00550EFD"/>
    <w:rsid w:val="00551287"/>
    <w:rsid w:val="00551590"/>
    <w:rsid w:val="005516B0"/>
    <w:rsid w:val="00551AFB"/>
    <w:rsid w:val="00552B34"/>
    <w:rsid w:val="00552B49"/>
    <w:rsid w:val="00552BA0"/>
    <w:rsid w:val="00552EB6"/>
    <w:rsid w:val="00553954"/>
    <w:rsid w:val="005539A0"/>
    <w:rsid w:val="005539CB"/>
    <w:rsid w:val="005539FA"/>
    <w:rsid w:val="00553E7E"/>
    <w:rsid w:val="0055414E"/>
    <w:rsid w:val="00554352"/>
    <w:rsid w:val="00554433"/>
    <w:rsid w:val="00554CE2"/>
    <w:rsid w:val="00554D31"/>
    <w:rsid w:val="00554E55"/>
    <w:rsid w:val="005552B7"/>
    <w:rsid w:val="005556A2"/>
    <w:rsid w:val="00555C4F"/>
    <w:rsid w:val="00555DBC"/>
    <w:rsid w:val="00556357"/>
    <w:rsid w:val="005563B3"/>
    <w:rsid w:val="00556511"/>
    <w:rsid w:val="005566A8"/>
    <w:rsid w:val="0055698D"/>
    <w:rsid w:val="005569B7"/>
    <w:rsid w:val="00556B44"/>
    <w:rsid w:val="00556FD0"/>
    <w:rsid w:val="0055709D"/>
    <w:rsid w:val="005571DB"/>
    <w:rsid w:val="00557837"/>
    <w:rsid w:val="005600DA"/>
    <w:rsid w:val="005603D4"/>
    <w:rsid w:val="005608B0"/>
    <w:rsid w:val="0056092C"/>
    <w:rsid w:val="005610C4"/>
    <w:rsid w:val="0056135F"/>
    <w:rsid w:val="00561478"/>
    <w:rsid w:val="0056184C"/>
    <w:rsid w:val="00561885"/>
    <w:rsid w:val="00561954"/>
    <w:rsid w:val="00561A77"/>
    <w:rsid w:val="00563178"/>
    <w:rsid w:val="00563433"/>
    <w:rsid w:val="00563D91"/>
    <w:rsid w:val="00564061"/>
    <w:rsid w:val="00564174"/>
    <w:rsid w:val="00564B6F"/>
    <w:rsid w:val="00565502"/>
    <w:rsid w:val="005658D7"/>
    <w:rsid w:val="00565B2E"/>
    <w:rsid w:val="005660F4"/>
    <w:rsid w:val="005661C6"/>
    <w:rsid w:val="005666AC"/>
    <w:rsid w:val="00566C1B"/>
    <w:rsid w:val="00566E48"/>
    <w:rsid w:val="00566EF6"/>
    <w:rsid w:val="00566FE9"/>
    <w:rsid w:val="005673D8"/>
    <w:rsid w:val="00567633"/>
    <w:rsid w:val="00567981"/>
    <w:rsid w:val="00567AD2"/>
    <w:rsid w:val="00567DB5"/>
    <w:rsid w:val="0057018B"/>
    <w:rsid w:val="00570360"/>
    <w:rsid w:val="005705C9"/>
    <w:rsid w:val="00570737"/>
    <w:rsid w:val="00570CED"/>
    <w:rsid w:val="00570E32"/>
    <w:rsid w:val="0057150A"/>
    <w:rsid w:val="0057254A"/>
    <w:rsid w:val="00572E46"/>
    <w:rsid w:val="00573023"/>
    <w:rsid w:val="00573724"/>
    <w:rsid w:val="00573FC4"/>
    <w:rsid w:val="005741AB"/>
    <w:rsid w:val="00574F88"/>
    <w:rsid w:val="0057540D"/>
    <w:rsid w:val="00575992"/>
    <w:rsid w:val="00575A7F"/>
    <w:rsid w:val="00575AFF"/>
    <w:rsid w:val="00575B54"/>
    <w:rsid w:val="00575CE5"/>
    <w:rsid w:val="00575FD8"/>
    <w:rsid w:val="00576580"/>
    <w:rsid w:val="005767FE"/>
    <w:rsid w:val="00576822"/>
    <w:rsid w:val="005768AC"/>
    <w:rsid w:val="00577095"/>
    <w:rsid w:val="005771E7"/>
    <w:rsid w:val="00580147"/>
    <w:rsid w:val="005801CA"/>
    <w:rsid w:val="00580420"/>
    <w:rsid w:val="00580BB9"/>
    <w:rsid w:val="00581290"/>
    <w:rsid w:val="0058210A"/>
    <w:rsid w:val="00582975"/>
    <w:rsid w:val="00583350"/>
    <w:rsid w:val="005835E3"/>
    <w:rsid w:val="00583962"/>
    <w:rsid w:val="0058454D"/>
    <w:rsid w:val="00584F24"/>
    <w:rsid w:val="00584F58"/>
    <w:rsid w:val="00584FF2"/>
    <w:rsid w:val="005855FA"/>
    <w:rsid w:val="005858F8"/>
    <w:rsid w:val="005859F6"/>
    <w:rsid w:val="00585A53"/>
    <w:rsid w:val="005868B1"/>
    <w:rsid w:val="00586BBB"/>
    <w:rsid w:val="00586D7F"/>
    <w:rsid w:val="00587169"/>
    <w:rsid w:val="0058729B"/>
    <w:rsid w:val="00587535"/>
    <w:rsid w:val="005876C1"/>
    <w:rsid w:val="005877E8"/>
    <w:rsid w:val="00587871"/>
    <w:rsid w:val="00587B9B"/>
    <w:rsid w:val="00587BBB"/>
    <w:rsid w:val="00590A05"/>
    <w:rsid w:val="005914B7"/>
    <w:rsid w:val="00591765"/>
    <w:rsid w:val="00591813"/>
    <w:rsid w:val="005919D4"/>
    <w:rsid w:val="00591D0F"/>
    <w:rsid w:val="005922EF"/>
    <w:rsid w:val="00592562"/>
    <w:rsid w:val="005926AF"/>
    <w:rsid w:val="005934BB"/>
    <w:rsid w:val="00593C0C"/>
    <w:rsid w:val="00593C4C"/>
    <w:rsid w:val="00593C95"/>
    <w:rsid w:val="00593FC9"/>
    <w:rsid w:val="00594504"/>
    <w:rsid w:val="00594EB1"/>
    <w:rsid w:val="005950C1"/>
    <w:rsid w:val="00595116"/>
    <w:rsid w:val="00595144"/>
    <w:rsid w:val="0059519F"/>
    <w:rsid w:val="00595306"/>
    <w:rsid w:val="005954A3"/>
    <w:rsid w:val="005954D8"/>
    <w:rsid w:val="00595943"/>
    <w:rsid w:val="00596757"/>
    <w:rsid w:val="00596A58"/>
    <w:rsid w:val="00596BCC"/>
    <w:rsid w:val="00596EF8"/>
    <w:rsid w:val="00597230"/>
    <w:rsid w:val="0059772E"/>
    <w:rsid w:val="00597B70"/>
    <w:rsid w:val="005A0E9B"/>
    <w:rsid w:val="005A1007"/>
    <w:rsid w:val="005A160B"/>
    <w:rsid w:val="005A16B8"/>
    <w:rsid w:val="005A216E"/>
    <w:rsid w:val="005A2B9A"/>
    <w:rsid w:val="005A2BF2"/>
    <w:rsid w:val="005A37E8"/>
    <w:rsid w:val="005A3B00"/>
    <w:rsid w:val="005A3DD6"/>
    <w:rsid w:val="005A41F9"/>
    <w:rsid w:val="005A4CD0"/>
    <w:rsid w:val="005A5360"/>
    <w:rsid w:val="005A541F"/>
    <w:rsid w:val="005A5619"/>
    <w:rsid w:val="005A5D51"/>
    <w:rsid w:val="005A632C"/>
    <w:rsid w:val="005A6703"/>
    <w:rsid w:val="005A6BF0"/>
    <w:rsid w:val="005A6DF4"/>
    <w:rsid w:val="005A719F"/>
    <w:rsid w:val="005A79FA"/>
    <w:rsid w:val="005A7E57"/>
    <w:rsid w:val="005A7EFB"/>
    <w:rsid w:val="005B0110"/>
    <w:rsid w:val="005B0A04"/>
    <w:rsid w:val="005B0DDF"/>
    <w:rsid w:val="005B150C"/>
    <w:rsid w:val="005B1728"/>
    <w:rsid w:val="005B193B"/>
    <w:rsid w:val="005B1943"/>
    <w:rsid w:val="005B19E3"/>
    <w:rsid w:val="005B1A1D"/>
    <w:rsid w:val="005B1A2A"/>
    <w:rsid w:val="005B1E9E"/>
    <w:rsid w:val="005B203F"/>
    <w:rsid w:val="005B2E7F"/>
    <w:rsid w:val="005B37EC"/>
    <w:rsid w:val="005B3ABA"/>
    <w:rsid w:val="005B3D36"/>
    <w:rsid w:val="005B3D95"/>
    <w:rsid w:val="005B4049"/>
    <w:rsid w:val="005B4506"/>
    <w:rsid w:val="005B48EA"/>
    <w:rsid w:val="005B4942"/>
    <w:rsid w:val="005B4A45"/>
    <w:rsid w:val="005B4EE9"/>
    <w:rsid w:val="005B54E4"/>
    <w:rsid w:val="005B5683"/>
    <w:rsid w:val="005B6017"/>
    <w:rsid w:val="005B60AC"/>
    <w:rsid w:val="005B65AB"/>
    <w:rsid w:val="005B68F9"/>
    <w:rsid w:val="005B6A2D"/>
    <w:rsid w:val="005B6E94"/>
    <w:rsid w:val="005B70CB"/>
    <w:rsid w:val="005B7318"/>
    <w:rsid w:val="005B7634"/>
    <w:rsid w:val="005B76B6"/>
    <w:rsid w:val="005C0343"/>
    <w:rsid w:val="005C09B9"/>
    <w:rsid w:val="005C0A07"/>
    <w:rsid w:val="005C0CE3"/>
    <w:rsid w:val="005C0F3E"/>
    <w:rsid w:val="005C1B4A"/>
    <w:rsid w:val="005C1C2D"/>
    <w:rsid w:val="005C1DC4"/>
    <w:rsid w:val="005C21DD"/>
    <w:rsid w:val="005C24D7"/>
    <w:rsid w:val="005C2ADE"/>
    <w:rsid w:val="005C36A8"/>
    <w:rsid w:val="005C3948"/>
    <w:rsid w:val="005C4031"/>
    <w:rsid w:val="005C4C01"/>
    <w:rsid w:val="005C5A0A"/>
    <w:rsid w:val="005C5F70"/>
    <w:rsid w:val="005C6408"/>
    <w:rsid w:val="005C6430"/>
    <w:rsid w:val="005C680E"/>
    <w:rsid w:val="005C6F82"/>
    <w:rsid w:val="005C715E"/>
    <w:rsid w:val="005C747B"/>
    <w:rsid w:val="005C78FE"/>
    <w:rsid w:val="005C7A45"/>
    <w:rsid w:val="005C7AEC"/>
    <w:rsid w:val="005C7FA1"/>
    <w:rsid w:val="005D016D"/>
    <w:rsid w:val="005D02B4"/>
    <w:rsid w:val="005D03F4"/>
    <w:rsid w:val="005D1468"/>
    <w:rsid w:val="005D14A6"/>
    <w:rsid w:val="005D16E7"/>
    <w:rsid w:val="005D2053"/>
    <w:rsid w:val="005D21D5"/>
    <w:rsid w:val="005D2340"/>
    <w:rsid w:val="005D236B"/>
    <w:rsid w:val="005D241F"/>
    <w:rsid w:val="005D25B4"/>
    <w:rsid w:val="005D28F4"/>
    <w:rsid w:val="005D2D23"/>
    <w:rsid w:val="005D2D8D"/>
    <w:rsid w:val="005D30B9"/>
    <w:rsid w:val="005D35CF"/>
    <w:rsid w:val="005D3AC4"/>
    <w:rsid w:val="005D3AE0"/>
    <w:rsid w:val="005D3C16"/>
    <w:rsid w:val="005D3F9D"/>
    <w:rsid w:val="005D4053"/>
    <w:rsid w:val="005D4315"/>
    <w:rsid w:val="005D4557"/>
    <w:rsid w:val="005D494A"/>
    <w:rsid w:val="005D4D58"/>
    <w:rsid w:val="005D4FB5"/>
    <w:rsid w:val="005D5541"/>
    <w:rsid w:val="005D5912"/>
    <w:rsid w:val="005D59F0"/>
    <w:rsid w:val="005D629D"/>
    <w:rsid w:val="005D62D7"/>
    <w:rsid w:val="005D7225"/>
    <w:rsid w:val="005D726A"/>
    <w:rsid w:val="005D79FE"/>
    <w:rsid w:val="005D7CFB"/>
    <w:rsid w:val="005D7D34"/>
    <w:rsid w:val="005D7E7E"/>
    <w:rsid w:val="005E0026"/>
    <w:rsid w:val="005E0165"/>
    <w:rsid w:val="005E1022"/>
    <w:rsid w:val="005E1161"/>
    <w:rsid w:val="005E1398"/>
    <w:rsid w:val="005E1535"/>
    <w:rsid w:val="005E1753"/>
    <w:rsid w:val="005E1CE7"/>
    <w:rsid w:val="005E1E3F"/>
    <w:rsid w:val="005E20BC"/>
    <w:rsid w:val="005E2372"/>
    <w:rsid w:val="005E25FF"/>
    <w:rsid w:val="005E2E2E"/>
    <w:rsid w:val="005E35F9"/>
    <w:rsid w:val="005E3CB0"/>
    <w:rsid w:val="005E43C1"/>
    <w:rsid w:val="005E4755"/>
    <w:rsid w:val="005E4C29"/>
    <w:rsid w:val="005E5503"/>
    <w:rsid w:val="005E57B9"/>
    <w:rsid w:val="005E5C95"/>
    <w:rsid w:val="005E5DAA"/>
    <w:rsid w:val="005E72C4"/>
    <w:rsid w:val="005E74B8"/>
    <w:rsid w:val="005E76D6"/>
    <w:rsid w:val="005E7E71"/>
    <w:rsid w:val="005F0313"/>
    <w:rsid w:val="005F08C1"/>
    <w:rsid w:val="005F08D8"/>
    <w:rsid w:val="005F1052"/>
    <w:rsid w:val="005F1BE9"/>
    <w:rsid w:val="005F2ACF"/>
    <w:rsid w:val="005F2C89"/>
    <w:rsid w:val="005F3072"/>
    <w:rsid w:val="005F3515"/>
    <w:rsid w:val="005F46A4"/>
    <w:rsid w:val="005F46CC"/>
    <w:rsid w:val="005F4C7C"/>
    <w:rsid w:val="005F5161"/>
    <w:rsid w:val="005F5311"/>
    <w:rsid w:val="005F53C0"/>
    <w:rsid w:val="005F577F"/>
    <w:rsid w:val="005F57F3"/>
    <w:rsid w:val="005F5CA2"/>
    <w:rsid w:val="005F5E93"/>
    <w:rsid w:val="005F67B8"/>
    <w:rsid w:val="005F68A5"/>
    <w:rsid w:val="005F6E8C"/>
    <w:rsid w:val="005F711B"/>
    <w:rsid w:val="005F76A6"/>
    <w:rsid w:val="005F7AC6"/>
    <w:rsid w:val="005F7B34"/>
    <w:rsid w:val="006001FB"/>
    <w:rsid w:val="00600205"/>
    <w:rsid w:val="006002C8"/>
    <w:rsid w:val="006002EE"/>
    <w:rsid w:val="0060032C"/>
    <w:rsid w:val="00600406"/>
    <w:rsid w:val="00600B01"/>
    <w:rsid w:val="00600E0A"/>
    <w:rsid w:val="006012EF"/>
    <w:rsid w:val="00601825"/>
    <w:rsid w:val="006018B6"/>
    <w:rsid w:val="006021CC"/>
    <w:rsid w:val="00602526"/>
    <w:rsid w:val="0060275D"/>
    <w:rsid w:val="00602CF0"/>
    <w:rsid w:val="006035BA"/>
    <w:rsid w:val="006035C4"/>
    <w:rsid w:val="00603CD0"/>
    <w:rsid w:val="00603F52"/>
    <w:rsid w:val="00604562"/>
    <w:rsid w:val="00604C1A"/>
    <w:rsid w:val="00604DCD"/>
    <w:rsid w:val="0060505C"/>
    <w:rsid w:val="00605BDD"/>
    <w:rsid w:val="00606962"/>
    <w:rsid w:val="00606CF2"/>
    <w:rsid w:val="00607536"/>
    <w:rsid w:val="00607797"/>
    <w:rsid w:val="00607D93"/>
    <w:rsid w:val="006103E4"/>
    <w:rsid w:val="006108AE"/>
    <w:rsid w:val="00610973"/>
    <w:rsid w:val="00610E22"/>
    <w:rsid w:val="00610EDC"/>
    <w:rsid w:val="00611A2C"/>
    <w:rsid w:val="00611C9E"/>
    <w:rsid w:val="00611D14"/>
    <w:rsid w:val="00611EA3"/>
    <w:rsid w:val="00611EB5"/>
    <w:rsid w:val="00612519"/>
    <w:rsid w:val="0061273D"/>
    <w:rsid w:val="00612876"/>
    <w:rsid w:val="00613698"/>
    <w:rsid w:val="006144C5"/>
    <w:rsid w:val="006147CE"/>
    <w:rsid w:val="006149C9"/>
    <w:rsid w:val="00614DF2"/>
    <w:rsid w:val="006151B5"/>
    <w:rsid w:val="00615516"/>
    <w:rsid w:val="0061592C"/>
    <w:rsid w:val="00616CA5"/>
    <w:rsid w:val="00617FD9"/>
    <w:rsid w:val="00617FE3"/>
    <w:rsid w:val="00620E85"/>
    <w:rsid w:val="0062134B"/>
    <w:rsid w:val="0062191F"/>
    <w:rsid w:val="00621B76"/>
    <w:rsid w:val="00621C2B"/>
    <w:rsid w:val="00621DD2"/>
    <w:rsid w:val="00621E09"/>
    <w:rsid w:val="00622010"/>
    <w:rsid w:val="0062217D"/>
    <w:rsid w:val="00622A3F"/>
    <w:rsid w:val="00622B42"/>
    <w:rsid w:val="00622C6F"/>
    <w:rsid w:val="00622D54"/>
    <w:rsid w:val="00622DB9"/>
    <w:rsid w:val="00623A17"/>
    <w:rsid w:val="00623A6D"/>
    <w:rsid w:val="00623E51"/>
    <w:rsid w:val="00624068"/>
    <w:rsid w:val="006240AD"/>
    <w:rsid w:val="006240CC"/>
    <w:rsid w:val="006246C7"/>
    <w:rsid w:val="00624840"/>
    <w:rsid w:val="00625025"/>
    <w:rsid w:val="006250CB"/>
    <w:rsid w:val="00625279"/>
    <w:rsid w:val="00625DD2"/>
    <w:rsid w:val="00626123"/>
    <w:rsid w:val="006262A3"/>
    <w:rsid w:val="00626403"/>
    <w:rsid w:val="0062648D"/>
    <w:rsid w:val="00626557"/>
    <w:rsid w:val="00626764"/>
    <w:rsid w:val="00626F80"/>
    <w:rsid w:val="006270F1"/>
    <w:rsid w:val="006273FE"/>
    <w:rsid w:val="00627659"/>
    <w:rsid w:val="00627750"/>
    <w:rsid w:val="0063037D"/>
    <w:rsid w:val="006303CE"/>
    <w:rsid w:val="00630489"/>
    <w:rsid w:val="00631201"/>
    <w:rsid w:val="0063289D"/>
    <w:rsid w:val="00632B40"/>
    <w:rsid w:val="00632D3F"/>
    <w:rsid w:val="00633512"/>
    <w:rsid w:val="0063355D"/>
    <w:rsid w:val="006336C0"/>
    <w:rsid w:val="00633824"/>
    <w:rsid w:val="0063391D"/>
    <w:rsid w:val="006343FA"/>
    <w:rsid w:val="00634707"/>
    <w:rsid w:val="00634B2A"/>
    <w:rsid w:val="00634BA6"/>
    <w:rsid w:val="0063526E"/>
    <w:rsid w:val="00635777"/>
    <w:rsid w:val="0063601B"/>
    <w:rsid w:val="006364A7"/>
    <w:rsid w:val="00636BA1"/>
    <w:rsid w:val="0063718C"/>
    <w:rsid w:val="006374B2"/>
    <w:rsid w:val="00637878"/>
    <w:rsid w:val="00637A3B"/>
    <w:rsid w:val="00637F6F"/>
    <w:rsid w:val="0064019D"/>
    <w:rsid w:val="00640511"/>
    <w:rsid w:val="00641276"/>
    <w:rsid w:val="006415A1"/>
    <w:rsid w:val="0064175D"/>
    <w:rsid w:val="00642916"/>
    <w:rsid w:val="00643D4F"/>
    <w:rsid w:val="00643DB1"/>
    <w:rsid w:val="006442A4"/>
    <w:rsid w:val="00645745"/>
    <w:rsid w:val="006458E5"/>
    <w:rsid w:val="00645AC0"/>
    <w:rsid w:val="00645B97"/>
    <w:rsid w:val="00645D96"/>
    <w:rsid w:val="00645ECA"/>
    <w:rsid w:val="00646057"/>
    <w:rsid w:val="006465B6"/>
    <w:rsid w:val="00646A05"/>
    <w:rsid w:val="00646C61"/>
    <w:rsid w:val="00646CED"/>
    <w:rsid w:val="00646F04"/>
    <w:rsid w:val="00647054"/>
    <w:rsid w:val="006471AA"/>
    <w:rsid w:val="006471CB"/>
    <w:rsid w:val="00647B1A"/>
    <w:rsid w:val="00650330"/>
    <w:rsid w:val="0065051B"/>
    <w:rsid w:val="00650539"/>
    <w:rsid w:val="00650559"/>
    <w:rsid w:val="00650859"/>
    <w:rsid w:val="00650AC3"/>
    <w:rsid w:val="006515D0"/>
    <w:rsid w:val="006515D1"/>
    <w:rsid w:val="006517C9"/>
    <w:rsid w:val="00651863"/>
    <w:rsid w:val="006518C1"/>
    <w:rsid w:val="00651F62"/>
    <w:rsid w:val="00652083"/>
    <w:rsid w:val="006521BF"/>
    <w:rsid w:val="0065222D"/>
    <w:rsid w:val="006523F0"/>
    <w:rsid w:val="006527A3"/>
    <w:rsid w:val="0065319A"/>
    <w:rsid w:val="00653360"/>
    <w:rsid w:val="00653564"/>
    <w:rsid w:val="006536C0"/>
    <w:rsid w:val="006542E3"/>
    <w:rsid w:val="00654972"/>
    <w:rsid w:val="006549CC"/>
    <w:rsid w:val="00654E9B"/>
    <w:rsid w:val="006550FD"/>
    <w:rsid w:val="00655841"/>
    <w:rsid w:val="006558D0"/>
    <w:rsid w:val="00655B6D"/>
    <w:rsid w:val="00655BEE"/>
    <w:rsid w:val="00655C4D"/>
    <w:rsid w:val="00655D87"/>
    <w:rsid w:val="00656A69"/>
    <w:rsid w:val="00656BA5"/>
    <w:rsid w:val="0065751C"/>
    <w:rsid w:val="00657776"/>
    <w:rsid w:val="0065785E"/>
    <w:rsid w:val="00657B71"/>
    <w:rsid w:val="00657BCF"/>
    <w:rsid w:val="00660717"/>
    <w:rsid w:val="00660B71"/>
    <w:rsid w:val="00660D1E"/>
    <w:rsid w:val="00660D35"/>
    <w:rsid w:val="00660F90"/>
    <w:rsid w:val="00661268"/>
    <w:rsid w:val="00661957"/>
    <w:rsid w:val="006619D9"/>
    <w:rsid w:val="00661E04"/>
    <w:rsid w:val="00661E4D"/>
    <w:rsid w:val="006622EF"/>
    <w:rsid w:val="006626C8"/>
    <w:rsid w:val="00662854"/>
    <w:rsid w:val="0066295B"/>
    <w:rsid w:val="0066311D"/>
    <w:rsid w:val="00663B30"/>
    <w:rsid w:val="00663D0A"/>
    <w:rsid w:val="00663EDE"/>
    <w:rsid w:val="0066410C"/>
    <w:rsid w:val="006641C3"/>
    <w:rsid w:val="00664514"/>
    <w:rsid w:val="006652C9"/>
    <w:rsid w:val="00665320"/>
    <w:rsid w:val="00665561"/>
    <w:rsid w:val="00665982"/>
    <w:rsid w:val="00665A8E"/>
    <w:rsid w:val="00665EBF"/>
    <w:rsid w:val="00666054"/>
    <w:rsid w:val="0066614E"/>
    <w:rsid w:val="00666587"/>
    <w:rsid w:val="006665B4"/>
    <w:rsid w:val="00666625"/>
    <w:rsid w:val="00666714"/>
    <w:rsid w:val="0066677C"/>
    <w:rsid w:val="00666EE4"/>
    <w:rsid w:val="00667445"/>
    <w:rsid w:val="0066761A"/>
    <w:rsid w:val="00667756"/>
    <w:rsid w:val="0066782F"/>
    <w:rsid w:val="00667A2A"/>
    <w:rsid w:val="0067050D"/>
    <w:rsid w:val="006707A4"/>
    <w:rsid w:val="006709DB"/>
    <w:rsid w:val="00670A44"/>
    <w:rsid w:val="00670A65"/>
    <w:rsid w:val="0067124B"/>
    <w:rsid w:val="00671784"/>
    <w:rsid w:val="00671CB9"/>
    <w:rsid w:val="00671E90"/>
    <w:rsid w:val="0067234A"/>
    <w:rsid w:val="00672457"/>
    <w:rsid w:val="00672754"/>
    <w:rsid w:val="0067301D"/>
    <w:rsid w:val="006731C3"/>
    <w:rsid w:val="006734A7"/>
    <w:rsid w:val="0067362D"/>
    <w:rsid w:val="006736B0"/>
    <w:rsid w:val="00674725"/>
    <w:rsid w:val="00674DF9"/>
    <w:rsid w:val="0067532D"/>
    <w:rsid w:val="006757AA"/>
    <w:rsid w:val="0067590F"/>
    <w:rsid w:val="00675967"/>
    <w:rsid w:val="00675C93"/>
    <w:rsid w:val="00676B5E"/>
    <w:rsid w:val="00677237"/>
    <w:rsid w:val="00677322"/>
    <w:rsid w:val="006774E9"/>
    <w:rsid w:val="0067784B"/>
    <w:rsid w:val="00677863"/>
    <w:rsid w:val="00677BB0"/>
    <w:rsid w:val="00677C04"/>
    <w:rsid w:val="00677C9E"/>
    <w:rsid w:val="00677D6B"/>
    <w:rsid w:val="00677FDC"/>
    <w:rsid w:val="00680381"/>
    <w:rsid w:val="00680B22"/>
    <w:rsid w:val="00680E1C"/>
    <w:rsid w:val="00680F9B"/>
    <w:rsid w:val="00681055"/>
    <w:rsid w:val="0068105D"/>
    <w:rsid w:val="006810CE"/>
    <w:rsid w:val="00681378"/>
    <w:rsid w:val="00681A37"/>
    <w:rsid w:val="00681B62"/>
    <w:rsid w:val="00681DDD"/>
    <w:rsid w:val="00681FC1"/>
    <w:rsid w:val="00682759"/>
    <w:rsid w:val="00682A87"/>
    <w:rsid w:val="00682A9E"/>
    <w:rsid w:val="00683DC6"/>
    <w:rsid w:val="006840DA"/>
    <w:rsid w:val="00684B81"/>
    <w:rsid w:val="00684EE2"/>
    <w:rsid w:val="00685046"/>
    <w:rsid w:val="0068556F"/>
    <w:rsid w:val="00685877"/>
    <w:rsid w:val="00685B23"/>
    <w:rsid w:val="00686205"/>
    <w:rsid w:val="006866DA"/>
    <w:rsid w:val="00686782"/>
    <w:rsid w:val="00686A14"/>
    <w:rsid w:val="00686B85"/>
    <w:rsid w:val="00686CB1"/>
    <w:rsid w:val="00686CE2"/>
    <w:rsid w:val="00686E19"/>
    <w:rsid w:val="00686E26"/>
    <w:rsid w:val="0068700D"/>
    <w:rsid w:val="00687031"/>
    <w:rsid w:val="0068726A"/>
    <w:rsid w:val="00687658"/>
    <w:rsid w:val="0068783B"/>
    <w:rsid w:val="00687AD2"/>
    <w:rsid w:val="00687E7F"/>
    <w:rsid w:val="00687EF8"/>
    <w:rsid w:val="0069043C"/>
    <w:rsid w:val="0069058B"/>
    <w:rsid w:val="006908AB"/>
    <w:rsid w:val="00691080"/>
    <w:rsid w:val="0069128B"/>
    <w:rsid w:val="006916E2"/>
    <w:rsid w:val="00692025"/>
    <w:rsid w:val="00692391"/>
    <w:rsid w:val="006925AE"/>
    <w:rsid w:val="0069263D"/>
    <w:rsid w:val="0069274E"/>
    <w:rsid w:val="00692FFA"/>
    <w:rsid w:val="006931DF"/>
    <w:rsid w:val="00693AD3"/>
    <w:rsid w:val="00693F1A"/>
    <w:rsid w:val="0069403C"/>
    <w:rsid w:val="00694065"/>
    <w:rsid w:val="00694616"/>
    <w:rsid w:val="00695391"/>
    <w:rsid w:val="00695439"/>
    <w:rsid w:val="00695A9D"/>
    <w:rsid w:val="00695B72"/>
    <w:rsid w:val="00696434"/>
    <w:rsid w:val="00696477"/>
    <w:rsid w:val="00696839"/>
    <w:rsid w:val="0069683A"/>
    <w:rsid w:val="00696ACC"/>
    <w:rsid w:val="00697056"/>
    <w:rsid w:val="00697076"/>
    <w:rsid w:val="006970C6"/>
    <w:rsid w:val="00697BF3"/>
    <w:rsid w:val="00697EEC"/>
    <w:rsid w:val="006A00D7"/>
    <w:rsid w:val="006A0A26"/>
    <w:rsid w:val="006A0A42"/>
    <w:rsid w:val="006A0BA4"/>
    <w:rsid w:val="006A0D85"/>
    <w:rsid w:val="006A12F5"/>
    <w:rsid w:val="006A14E9"/>
    <w:rsid w:val="006A180A"/>
    <w:rsid w:val="006A1AA4"/>
    <w:rsid w:val="006A2152"/>
    <w:rsid w:val="006A3702"/>
    <w:rsid w:val="006A3977"/>
    <w:rsid w:val="006A3AF5"/>
    <w:rsid w:val="006A408C"/>
    <w:rsid w:val="006A419A"/>
    <w:rsid w:val="006A425E"/>
    <w:rsid w:val="006A4A4B"/>
    <w:rsid w:val="006A4D44"/>
    <w:rsid w:val="006A5397"/>
    <w:rsid w:val="006A5589"/>
    <w:rsid w:val="006A5806"/>
    <w:rsid w:val="006A598F"/>
    <w:rsid w:val="006A5992"/>
    <w:rsid w:val="006A5D39"/>
    <w:rsid w:val="006A616C"/>
    <w:rsid w:val="006A6378"/>
    <w:rsid w:val="006A6508"/>
    <w:rsid w:val="006A6672"/>
    <w:rsid w:val="006A6774"/>
    <w:rsid w:val="006A6C5E"/>
    <w:rsid w:val="006A6E19"/>
    <w:rsid w:val="006A72FA"/>
    <w:rsid w:val="006A74C1"/>
    <w:rsid w:val="006A75A2"/>
    <w:rsid w:val="006A79CF"/>
    <w:rsid w:val="006A7D35"/>
    <w:rsid w:val="006A7FC7"/>
    <w:rsid w:val="006B09F8"/>
    <w:rsid w:val="006B0C70"/>
    <w:rsid w:val="006B111C"/>
    <w:rsid w:val="006B1820"/>
    <w:rsid w:val="006B1B14"/>
    <w:rsid w:val="006B1EC6"/>
    <w:rsid w:val="006B25B0"/>
    <w:rsid w:val="006B28BC"/>
    <w:rsid w:val="006B28E2"/>
    <w:rsid w:val="006B2DEF"/>
    <w:rsid w:val="006B300C"/>
    <w:rsid w:val="006B37D2"/>
    <w:rsid w:val="006B3C17"/>
    <w:rsid w:val="006B4081"/>
    <w:rsid w:val="006B42B9"/>
    <w:rsid w:val="006B4E90"/>
    <w:rsid w:val="006B5315"/>
    <w:rsid w:val="006B5935"/>
    <w:rsid w:val="006B5E0D"/>
    <w:rsid w:val="006B6169"/>
    <w:rsid w:val="006B6626"/>
    <w:rsid w:val="006B6C01"/>
    <w:rsid w:val="006B6D1E"/>
    <w:rsid w:val="006B6FDD"/>
    <w:rsid w:val="006B7233"/>
    <w:rsid w:val="006B7376"/>
    <w:rsid w:val="006B79E8"/>
    <w:rsid w:val="006B7A0D"/>
    <w:rsid w:val="006B7FC7"/>
    <w:rsid w:val="006C020D"/>
    <w:rsid w:val="006C12C0"/>
    <w:rsid w:val="006C14FF"/>
    <w:rsid w:val="006C1527"/>
    <w:rsid w:val="006C1B60"/>
    <w:rsid w:val="006C1C07"/>
    <w:rsid w:val="006C2943"/>
    <w:rsid w:val="006C3F15"/>
    <w:rsid w:val="006C415F"/>
    <w:rsid w:val="006C4C73"/>
    <w:rsid w:val="006C50F5"/>
    <w:rsid w:val="006C53DA"/>
    <w:rsid w:val="006C66DF"/>
    <w:rsid w:val="006C6AB6"/>
    <w:rsid w:val="006C71AC"/>
    <w:rsid w:val="006C724C"/>
    <w:rsid w:val="006C78CD"/>
    <w:rsid w:val="006D0284"/>
    <w:rsid w:val="006D0356"/>
    <w:rsid w:val="006D0451"/>
    <w:rsid w:val="006D0769"/>
    <w:rsid w:val="006D08E0"/>
    <w:rsid w:val="006D1466"/>
    <w:rsid w:val="006D1D3D"/>
    <w:rsid w:val="006D1E72"/>
    <w:rsid w:val="006D23C3"/>
    <w:rsid w:val="006D279C"/>
    <w:rsid w:val="006D28C0"/>
    <w:rsid w:val="006D2CD3"/>
    <w:rsid w:val="006D33A8"/>
    <w:rsid w:val="006D34EE"/>
    <w:rsid w:val="006D37A1"/>
    <w:rsid w:val="006D3920"/>
    <w:rsid w:val="006D3B9D"/>
    <w:rsid w:val="006D40B3"/>
    <w:rsid w:val="006D44C8"/>
    <w:rsid w:val="006D477B"/>
    <w:rsid w:val="006D5114"/>
    <w:rsid w:val="006D525B"/>
    <w:rsid w:val="006D5593"/>
    <w:rsid w:val="006D574C"/>
    <w:rsid w:val="006D5CBC"/>
    <w:rsid w:val="006D66D2"/>
    <w:rsid w:val="006D6AA1"/>
    <w:rsid w:val="006D6C45"/>
    <w:rsid w:val="006D7DCE"/>
    <w:rsid w:val="006D7E38"/>
    <w:rsid w:val="006E009A"/>
    <w:rsid w:val="006E0246"/>
    <w:rsid w:val="006E08A6"/>
    <w:rsid w:val="006E0EED"/>
    <w:rsid w:val="006E144F"/>
    <w:rsid w:val="006E164D"/>
    <w:rsid w:val="006E165D"/>
    <w:rsid w:val="006E1903"/>
    <w:rsid w:val="006E1E21"/>
    <w:rsid w:val="006E1EBE"/>
    <w:rsid w:val="006E26DD"/>
    <w:rsid w:val="006E2AE0"/>
    <w:rsid w:val="006E2E19"/>
    <w:rsid w:val="006E3388"/>
    <w:rsid w:val="006E3E44"/>
    <w:rsid w:val="006E3F2D"/>
    <w:rsid w:val="006E43EB"/>
    <w:rsid w:val="006E5313"/>
    <w:rsid w:val="006E5E1C"/>
    <w:rsid w:val="006E5F38"/>
    <w:rsid w:val="006E6205"/>
    <w:rsid w:val="006E7200"/>
    <w:rsid w:val="006E7414"/>
    <w:rsid w:val="006E78F4"/>
    <w:rsid w:val="006E7B58"/>
    <w:rsid w:val="006E7CD0"/>
    <w:rsid w:val="006E7E42"/>
    <w:rsid w:val="006E7E63"/>
    <w:rsid w:val="006F02B1"/>
    <w:rsid w:val="006F02EB"/>
    <w:rsid w:val="006F070F"/>
    <w:rsid w:val="006F0817"/>
    <w:rsid w:val="006F08FD"/>
    <w:rsid w:val="006F0BAB"/>
    <w:rsid w:val="006F14C6"/>
    <w:rsid w:val="006F1B73"/>
    <w:rsid w:val="006F2016"/>
    <w:rsid w:val="006F2140"/>
    <w:rsid w:val="006F22A9"/>
    <w:rsid w:val="006F2888"/>
    <w:rsid w:val="006F2D75"/>
    <w:rsid w:val="006F339A"/>
    <w:rsid w:val="006F3F49"/>
    <w:rsid w:val="006F4493"/>
    <w:rsid w:val="006F5296"/>
    <w:rsid w:val="006F54D8"/>
    <w:rsid w:val="006F5B8D"/>
    <w:rsid w:val="006F5C22"/>
    <w:rsid w:val="006F6311"/>
    <w:rsid w:val="006F6328"/>
    <w:rsid w:val="006F6AC8"/>
    <w:rsid w:val="006F7086"/>
    <w:rsid w:val="006F7211"/>
    <w:rsid w:val="006F7755"/>
    <w:rsid w:val="006F7915"/>
    <w:rsid w:val="006F7D41"/>
    <w:rsid w:val="0070015B"/>
    <w:rsid w:val="0070022B"/>
    <w:rsid w:val="00700A7A"/>
    <w:rsid w:val="00700B64"/>
    <w:rsid w:val="00700C77"/>
    <w:rsid w:val="00700F42"/>
    <w:rsid w:val="007010D7"/>
    <w:rsid w:val="00701596"/>
    <w:rsid w:val="00701CFF"/>
    <w:rsid w:val="007026E2"/>
    <w:rsid w:val="0070283E"/>
    <w:rsid w:val="00702A11"/>
    <w:rsid w:val="00702AF2"/>
    <w:rsid w:val="00702BE2"/>
    <w:rsid w:val="007038A4"/>
    <w:rsid w:val="00703D71"/>
    <w:rsid w:val="00703E64"/>
    <w:rsid w:val="0070411E"/>
    <w:rsid w:val="007043AE"/>
    <w:rsid w:val="00704BAC"/>
    <w:rsid w:val="00704C9C"/>
    <w:rsid w:val="00705EAF"/>
    <w:rsid w:val="007060A8"/>
    <w:rsid w:val="00706750"/>
    <w:rsid w:val="00706805"/>
    <w:rsid w:val="00706CB0"/>
    <w:rsid w:val="00706E22"/>
    <w:rsid w:val="00706E83"/>
    <w:rsid w:val="00706F93"/>
    <w:rsid w:val="0070731E"/>
    <w:rsid w:val="007073DB"/>
    <w:rsid w:val="007075EE"/>
    <w:rsid w:val="00707617"/>
    <w:rsid w:val="007077C2"/>
    <w:rsid w:val="0071040C"/>
    <w:rsid w:val="00710545"/>
    <w:rsid w:val="0071079F"/>
    <w:rsid w:val="00710883"/>
    <w:rsid w:val="007108AE"/>
    <w:rsid w:val="00710ACB"/>
    <w:rsid w:val="00710B25"/>
    <w:rsid w:val="00710CB8"/>
    <w:rsid w:val="00710D40"/>
    <w:rsid w:val="00710D60"/>
    <w:rsid w:val="007110E1"/>
    <w:rsid w:val="00711363"/>
    <w:rsid w:val="00711705"/>
    <w:rsid w:val="00711F0A"/>
    <w:rsid w:val="00712A34"/>
    <w:rsid w:val="00712FC4"/>
    <w:rsid w:val="0071304D"/>
    <w:rsid w:val="0071320A"/>
    <w:rsid w:val="00713BBA"/>
    <w:rsid w:val="00714066"/>
    <w:rsid w:val="00714326"/>
    <w:rsid w:val="00714666"/>
    <w:rsid w:val="00714668"/>
    <w:rsid w:val="00714805"/>
    <w:rsid w:val="00714990"/>
    <w:rsid w:val="00714F4D"/>
    <w:rsid w:val="00715272"/>
    <w:rsid w:val="00715D40"/>
    <w:rsid w:val="007160ED"/>
    <w:rsid w:val="00716188"/>
    <w:rsid w:val="00716505"/>
    <w:rsid w:val="007165F6"/>
    <w:rsid w:val="0071699A"/>
    <w:rsid w:val="00716C60"/>
    <w:rsid w:val="00717F44"/>
    <w:rsid w:val="00720210"/>
    <w:rsid w:val="0072032C"/>
    <w:rsid w:val="0072033D"/>
    <w:rsid w:val="007205BE"/>
    <w:rsid w:val="00720BCE"/>
    <w:rsid w:val="00720FE1"/>
    <w:rsid w:val="007211E1"/>
    <w:rsid w:val="0072167F"/>
    <w:rsid w:val="00721A65"/>
    <w:rsid w:val="00721A97"/>
    <w:rsid w:val="00721F1E"/>
    <w:rsid w:val="00722758"/>
    <w:rsid w:val="00722D71"/>
    <w:rsid w:val="00722EB1"/>
    <w:rsid w:val="00722F3E"/>
    <w:rsid w:val="00722FAD"/>
    <w:rsid w:val="00723404"/>
    <w:rsid w:val="00723986"/>
    <w:rsid w:val="00723CE7"/>
    <w:rsid w:val="00723FCF"/>
    <w:rsid w:val="00724B78"/>
    <w:rsid w:val="00724BEF"/>
    <w:rsid w:val="00724C64"/>
    <w:rsid w:val="007254EC"/>
    <w:rsid w:val="007255BD"/>
    <w:rsid w:val="0072594F"/>
    <w:rsid w:val="00725C4B"/>
    <w:rsid w:val="007262D8"/>
    <w:rsid w:val="007263F4"/>
    <w:rsid w:val="00726D34"/>
    <w:rsid w:val="00726EF0"/>
    <w:rsid w:val="007272CF"/>
    <w:rsid w:val="0072740E"/>
    <w:rsid w:val="0072773D"/>
    <w:rsid w:val="00727804"/>
    <w:rsid w:val="00727988"/>
    <w:rsid w:val="00727EAF"/>
    <w:rsid w:val="007300C9"/>
    <w:rsid w:val="0073023D"/>
    <w:rsid w:val="007306AE"/>
    <w:rsid w:val="0073079F"/>
    <w:rsid w:val="00731719"/>
    <w:rsid w:val="0073255A"/>
    <w:rsid w:val="00732609"/>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869"/>
    <w:rsid w:val="00735F91"/>
    <w:rsid w:val="00736144"/>
    <w:rsid w:val="00736222"/>
    <w:rsid w:val="00736591"/>
    <w:rsid w:val="007365E5"/>
    <w:rsid w:val="00736776"/>
    <w:rsid w:val="00736A27"/>
    <w:rsid w:val="00736AE2"/>
    <w:rsid w:val="00737605"/>
    <w:rsid w:val="007377D6"/>
    <w:rsid w:val="00737943"/>
    <w:rsid w:val="007403C7"/>
    <w:rsid w:val="00740652"/>
    <w:rsid w:val="007409CD"/>
    <w:rsid w:val="00741389"/>
    <w:rsid w:val="00741732"/>
    <w:rsid w:val="00741C03"/>
    <w:rsid w:val="00741E39"/>
    <w:rsid w:val="00742022"/>
    <w:rsid w:val="007422B2"/>
    <w:rsid w:val="007422EF"/>
    <w:rsid w:val="00742324"/>
    <w:rsid w:val="00742813"/>
    <w:rsid w:val="00742BE2"/>
    <w:rsid w:val="00743158"/>
    <w:rsid w:val="00743A96"/>
    <w:rsid w:val="007445C9"/>
    <w:rsid w:val="00744740"/>
    <w:rsid w:val="00744AD4"/>
    <w:rsid w:val="007453FF"/>
    <w:rsid w:val="0074554C"/>
    <w:rsid w:val="00745605"/>
    <w:rsid w:val="007458FF"/>
    <w:rsid w:val="00745A93"/>
    <w:rsid w:val="007465A0"/>
    <w:rsid w:val="0074667F"/>
    <w:rsid w:val="0074675C"/>
    <w:rsid w:val="00746799"/>
    <w:rsid w:val="00746CFF"/>
    <w:rsid w:val="007472AF"/>
    <w:rsid w:val="007473A1"/>
    <w:rsid w:val="00747A4A"/>
    <w:rsid w:val="00747D6F"/>
    <w:rsid w:val="00747E8A"/>
    <w:rsid w:val="00747ED2"/>
    <w:rsid w:val="007502BB"/>
    <w:rsid w:val="007504E4"/>
    <w:rsid w:val="007507C7"/>
    <w:rsid w:val="00750DCF"/>
    <w:rsid w:val="00751373"/>
    <w:rsid w:val="007513B3"/>
    <w:rsid w:val="00751A7F"/>
    <w:rsid w:val="00751AED"/>
    <w:rsid w:val="00753722"/>
    <w:rsid w:val="007544C2"/>
    <w:rsid w:val="00754DD2"/>
    <w:rsid w:val="0075575B"/>
    <w:rsid w:val="00755A20"/>
    <w:rsid w:val="00755A95"/>
    <w:rsid w:val="00756158"/>
    <w:rsid w:val="007561BD"/>
    <w:rsid w:val="007561DE"/>
    <w:rsid w:val="007564A6"/>
    <w:rsid w:val="00756883"/>
    <w:rsid w:val="00757A7D"/>
    <w:rsid w:val="00757F77"/>
    <w:rsid w:val="00760618"/>
    <w:rsid w:val="00760979"/>
    <w:rsid w:val="00760C1B"/>
    <w:rsid w:val="00760C8F"/>
    <w:rsid w:val="00760CF1"/>
    <w:rsid w:val="0076110E"/>
    <w:rsid w:val="0076157C"/>
    <w:rsid w:val="00761664"/>
    <w:rsid w:val="0076169F"/>
    <w:rsid w:val="00761980"/>
    <w:rsid w:val="007619D4"/>
    <w:rsid w:val="00761BF8"/>
    <w:rsid w:val="007620A3"/>
    <w:rsid w:val="0076213B"/>
    <w:rsid w:val="00762279"/>
    <w:rsid w:val="00762439"/>
    <w:rsid w:val="00762679"/>
    <w:rsid w:val="00762B4B"/>
    <w:rsid w:val="00762F39"/>
    <w:rsid w:val="007635DF"/>
    <w:rsid w:val="007636A3"/>
    <w:rsid w:val="00763992"/>
    <w:rsid w:val="007639CF"/>
    <w:rsid w:val="00763BCC"/>
    <w:rsid w:val="00763BCD"/>
    <w:rsid w:val="007646EA"/>
    <w:rsid w:val="0076487E"/>
    <w:rsid w:val="007659C3"/>
    <w:rsid w:val="00765D06"/>
    <w:rsid w:val="00765F12"/>
    <w:rsid w:val="00766531"/>
    <w:rsid w:val="00766B4D"/>
    <w:rsid w:val="00767658"/>
    <w:rsid w:val="00767C39"/>
    <w:rsid w:val="00767E91"/>
    <w:rsid w:val="00770C38"/>
    <w:rsid w:val="00770F8E"/>
    <w:rsid w:val="007712BE"/>
    <w:rsid w:val="007714FD"/>
    <w:rsid w:val="0077184B"/>
    <w:rsid w:val="00772224"/>
    <w:rsid w:val="007729C0"/>
    <w:rsid w:val="007731DD"/>
    <w:rsid w:val="00773405"/>
    <w:rsid w:val="0077345E"/>
    <w:rsid w:val="0077367E"/>
    <w:rsid w:val="00773B12"/>
    <w:rsid w:val="00773C6D"/>
    <w:rsid w:val="00773CA6"/>
    <w:rsid w:val="00774257"/>
    <w:rsid w:val="0077449D"/>
    <w:rsid w:val="007746F7"/>
    <w:rsid w:val="007752C9"/>
    <w:rsid w:val="0077575F"/>
    <w:rsid w:val="007757B1"/>
    <w:rsid w:val="00775986"/>
    <w:rsid w:val="00776172"/>
    <w:rsid w:val="00776349"/>
    <w:rsid w:val="00776561"/>
    <w:rsid w:val="00776957"/>
    <w:rsid w:val="00776CE2"/>
    <w:rsid w:val="00777ABA"/>
    <w:rsid w:val="00777ECD"/>
    <w:rsid w:val="00780962"/>
    <w:rsid w:val="007809F7"/>
    <w:rsid w:val="00780A0E"/>
    <w:rsid w:val="00780A3F"/>
    <w:rsid w:val="00780A7F"/>
    <w:rsid w:val="00781211"/>
    <w:rsid w:val="00781610"/>
    <w:rsid w:val="00781742"/>
    <w:rsid w:val="007819A2"/>
    <w:rsid w:val="0078221B"/>
    <w:rsid w:val="00782827"/>
    <w:rsid w:val="007829E2"/>
    <w:rsid w:val="00782E47"/>
    <w:rsid w:val="00782F0F"/>
    <w:rsid w:val="007831F9"/>
    <w:rsid w:val="00783222"/>
    <w:rsid w:val="00783B65"/>
    <w:rsid w:val="00784652"/>
    <w:rsid w:val="007848C2"/>
    <w:rsid w:val="00784A7D"/>
    <w:rsid w:val="00785079"/>
    <w:rsid w:val="0078523F"/>
    <w:rsid w:val="007854B0"/>
    <w:rsid w:val="00786037"/>
    <w:rsid w:val="007860AA"/>
    <w:rsid w:val="00786586"/>
    <w:rsid w:val="00786808"/>
    <w:rsid w:val="007873C8"/>
    <w:rsid w:val="00787557"/>
    <w:rsid w:val="00787BD6"/>
    <w:rsid w:val="00787EA6"/>
    <w:rsid w:val="00790391"/>
    <w:rsid w:val="00790565"/>
    <w:rsid w:val="007906D1"/>
    <w:rsid w:val="007910F8"/>
    <w:rsid w:val="007913BF"/>
    <w:rsid w:val="007916A2"/>
    <w:rsid w:val="00791757"/>
    <w:rsid w:val="00791B05"/>
    <w:rsid w:val="00792671"/>
    <w:rsid w:val="0079298D"/>
    <w:rsid w:val="00792F4B"/>
    <w:rsid w:val="007930DB"/>
    <w:rsid w:val="007933AE"/>
    <w:rsid w:val="007938B6"/>
    <w:rsid w:val="0079395D"/>
    <w:rsid w:val="00793C19"/>
    <w:rsid w:val="00793EA1"/>
    <w:rsid w:val="00794DBB"/>
    <w:rsid w:val="00794E70"/>
    <w:rsid w:val="00795950"/>
    <w:rsid w:val="00795C97"/>
    <w:rsid w:val="00795EB4"/>
    <w:rsid w:val="007963E3"/>
    <w:rsid w:val="00797054"/>
    <w:rsid w:val="00797BF5"/>
    <w:rsid w:val="007A0072"/>
    <w:rsid w:val="007A02C8"/>
    <w:rsid w:val="007A09E5"/>
    <w:rsid w:val="007A12D4"/>
    <w:rsid w:val="007A17F6"/>
    <w:rsid w:val="007A17FC"/>
    <w:rsid w:val="007A1D52"/>
    <w:rsid w:val="007A207E"/>
    <w:rsid w:val="007A2214"/>
    <w:rsid w:val="007A2373"/>
    <w:rsid w:val="007A2B23"/>
    <w:rsid w:val="007A3223"/>
    <w:rsid w:val="007A37E9"/>
    <w:rsid w:val="007A3DC9"/>
    <w:rsid w:val="007A3DDB"/>
    <w:rsid w:val="007A425F"/>
    <w:rsid w:val="007A4503"/>
    <w:rsid w:val="007A489E"/>
    <w:rsid w:val="007A48BC"/>
    <w:rsid w:val="007A4A53"/>
    <w:rsid w:val="007A5186"/>
    <w:rsid w:val="007A5342"/>
    <w:rsid w:val="007A6579"/>
    <w:rsid w:val="007A7260"/>
    <w:rsid w:val="007A74A5"/>
    <w:rsid w:val="007B01C1"/>
    <w:rsid w:val="007B0672"/>
    <w:rsid w:val="007B073F"/>
    <w:rsid w:val="007B089A"/>
    <w:rsid w:val="007B08A3"/>
    <w:rsid w:val="007B0B0F"/>
    <w:rsid w:val="007B0F24"/>
    <w:rsid w:val="007B0F8E"/>
    <w:rsid w:val="007B10F5"/>
    <w:rsid w:val="007B1925"/>
    <w:rsid w:val="007B1CB1"/>
    <w:rsid w:val="007B1EE5"/>
    <w:rsid w:val="007B2468"/>
    <w:rsid w:val="007B2F6E"/>
    <w:rsid w:val="007B344B"/>
    <w:rsid w:val="007B353B"/>
    <w:rsid w:val="007B3A56"/>
    <w:rsid w:val="007B40FC"/>
    <w:rsid w:val="007B44C6"/>
    <w:rsid w:val="007B44DC"/>
    <w:rsid w:val="007B46F9"/>
    <w:rsid w:val="007B47BF"/>
    <w:rsid w:val="007B4F06"/>
    <w:rsid w:val="007B5243"/>
    <w:rsid w:val="007B555A"/>
    <w:rsid w:val="007B669F"/>
    <w:rsid w:val="007B6957"/>
    <w:rsid w:val="007B6A8A"/>
    <w:rsid w:val="007B6B24"/>
    <w:rsid w:val="007B7083"/>
    <w:rsid w:val="007B7654"/>
    <w:rsid w:val="007B78E3"/>
    <w:rsid w:val="007B7926"/>
    <w:rsid w:val="007B7F00"/>
    <w:rsid w:val="007C03A0"/>
    <w:rsid w:val="007C048F"/>
    <w:rsid w:val="007C081C"/>
    <w:rsid w:val="007C0BF7"/>
    <w:rsid w:val="007C12CD"/>
    <w:rsid w:val="007C1984"/>
    <w:rsid w:val="007C1C1A"/>
    <w:rsid w:val="007C1C79"/>
    <w:rsid w:val="007C1D20"/>
    <w:rsid w:val="007C1D21"/>
    <w:rsid w:val="007C1F80"/>
    <w:rsid w:val="007C20C5"/>
    <w:rsid w:val="007C2368"/>
    <w:rsid w:val="007C29C4"/>
    <w:rsid w:val="007C2A0E"/>
    <w:rsid w:val="007C2CAC"/>
    <w:rsid w:val="007C2EB0"/>
    <w:rsid w:val="007C38CA"/>
    <w:rsid w:val="007C3A59"/>
    <w:rsid w:val="007C3F79"/>
    <w:rsid w:val="007C4104"/>
    <w:rsid w:val="007C4566"/>
    <w:rsid w:val="007C45BC"/>
    <w:rsid w:val="007C465D"/>
    <w:rsid w:val="007C481D"/>
    <w:rsid w:val="007C4821"/>
    <w:rsid w:val="007C5175"/>
    <w:rsid w:val="007C568B"/>
    <w:rsid w:val="007C5E70"/>
    <w:rsid w:val="007C6291"/>
    <w:rsid w:val="007C669B"/>
    <w:rsid w:val="007C6782"/>
    <w:rsid w:val="007C699D"/>
    <w:rsid w:val="007C6AC7"/>
    <w:rsid w:val="007C7B5A"/>
    <w:rsid w:val="007C7FA9"/>
    <w:rsid w:val="007C7FE5"/>
    <w:rsid w:val="007D0046"/>
    <w:rsid w:val="007D00D8"/>
    <w:rsid w:val="007D02CE"/>
    <w:rsid w:val="007D03C9"/>
    <w:rsid w:val="007D1236"/>
    <w:rsid w:val="007D1328"/>
    <w:rsid w:val="007D145A"/>
    <w:rsid w:val="007D1515"/>
    <w:rsid w:val="007D18D5"/>
    <w:rsid w:val="007D1CCC"/>
    <w:rsid w:val="007D2401"/>
    <w:rsid w:val="007D277C"/>
    <w:rsid w:val="007D3085"/>
    <w:rsid w:val="007D31A7"/>
    <w:rsid w:val="007D3BC4"/>
    <w:rsid w:val="007D3BEC"/>
    <w:rsid w:val="007D3D2B"/>
    <w:rsid w:val="007D3D95"/>
    <w:rsid w:val="007D56DB"/>
    <w:rsid w:val="007D68C8"/>
    <w:rsid w:val="007D6A1A"/>
    <w:rsid w:val="007D6C0B"/>
    <w:rsid w:val="007E00ED"/>
    <w:rsid w:val="007E062E"/>
    <w:rsid w:val="007E09E3"/>
    <w:rsid w:val="007E1503"/>
    <w:rsid w:val="007E1586"/>
    <w:rsid w:val="007E1B4E"/>
    <w:rsid w:val="007E1F53"/>
    <w:rsid w:val="007E209C"/>
    <w:rsid w:val="007E244C"/>
    <w:rsid w:val="007E264D"/>
    <w:rsid w:val="007E2D10"/>
    <w:rsid w:val="007E35FE"/>
    <w:rsid w:val="007E3719"/>
    <w:rsid w:val="007E3C05"/>
    <w:rsid w:val="007E3D79"/>
    <w:rsid w:val="007E3E14"/>
    <w:rsid w:val="007E420F"/>
    <w:rsid w:val="007E4448"/>
    <w:rsid w:val="007E4CC0"/>
    <w:rsid w:val="007E4EF5"/>
    <w:rsid w:val="007E5679"/>
    <w:rsid w:val="007E5740"/>
    <w:rsid w:val="007E57C9"/>
    <w:rsid w:val="007E63B4"/>
    <w:rsid w:val="007E645E"/>
    <w:rsid w:val="007E6475"/>
    <w:rsid w:val="007E6D5E"/>
    <w:rsid w:val="007E6F7F"/>
    <w:rsid w:val="007E71AE"/>
    <w:rsid w:val="007E7464"/>
    <w:rsid w:val="007E7652"/>
    <w:rsid w:val="007E771C"/>
    <w:rsid w:val="007E7A82"/>
    <w:rsid w:val="007F036F"/>
    <w:rsid w:val="007F0439"/>
    <w:rsid w:val="007F07A8"/>
    <w:rsid w:val="007F09F6"/>
    <w:rsid w:val="007F0F2C"/>
    <w:rsid w:val="007F12D6"/>
    <w:rsid w:val="007F1F35"/>
    <w:rsid w:val="007F1FAC"/>
    <w:rsid w:val="007F208C"/>
    <w:rsid w:val="007F214E"/>
    <w:rsid w:val="007F21F6"/>
    <w:rsid w:val="007F26D2"/>
    <w:rsid w:val="007F2C86"/>
    <w:rsid w:val="007F319F"/>
    <w:rsid w:val="007F329C"/>
    <w:rsid w:val="007F3469"/>
    <w:rsid w:val="007F38EB"/>
    <w:rsid w:val="007F3B36"/>
    <w:rsid w:val="007F3B5A"/>
    <w:rsid w:val="007F41CB"/>
    <w:rsid w:val="007F4657"/>
    <w:rsid w:val="007F47F5"/>
    <w:rsid w:val="007F565B"/>
    <w:rsid w:val="007F57DF"/>
    <w:rsid w:val="007F5B61"/>
    <w:rsid w:val="007F5FAD"/>
    <w:rsid w:val="007F63B1"/>
    <w:rsid w:val="007F77C5"/>
    <w:rsid w:val="007F78B9"/>
    <w:rsid w:val="007F7D6F"/>
    <w:rsid w:val="008006CF"/>
    <w:rsid w:val="00800D97"/>
    <w:rsid w:val="008012B8"/>
    <w:rsid w:val="00801496"/>
    <w:rsid w:val="008014B6"/>
    <w:rsid w:val="00801793"/>
    <w:rsid w:val="00802117"/>
    <w:rsid w:val="00802AF0"/>
    <w:rsid w:val="00802B51"/>
    <w:rsid w:val="00802D33"/>
    <w:rsid w:val="00803454"/>
    <w:rsid w:val="00803555"/>
    <w:rsid w:val="00803E84"/>
    <w:rsid w:val="00804026"/>
    <w:rsid w:val="008044BF"/>
    <w:rsid w:val="008048EC"/>
    <w:rsid w:val="00804E04"/>
    <w:rsid w:val="00805217"/>
    <w:rsid w:val="00805651"/>
    <w:rsid w:val="00805C1A"/>
    <w:rsid w:val="00805F15"/>
    <w:rsid w:val="00806396"/>
    <w:rsid w:val="00806B0D"/>
    <w:rsid w:val="0080723B"/>
    <w:rsid w:val="00810B54"/>
    <w:rsid w:val="00810B97"/>
    <w:rsid w:val="00810C5A"/>
    <w:rsid w:val="00810F02"/>
    <w:rsid w:val="008115CF"/>
    <w:rsid w:val="0081164E"/>
    <w:rsid w:val="0081195E"/>
    <w:rsid w:val="00811BBA"/>
    <w:rsid w:val="00811CD1"/>
    <w:rsid w:val="00812072"/>
    <w:rsid w:val="00812086"/>
    <w:rsid w:val="008121A3"/>
    <w:rsid w:val="0081252E"/>
    <w:rsid w:val="00813453"/>
    <w:rsid w:val="00813845"/>
    <w:rsid w:val="008143BC"/>
    <w:rsid w:val="008143CB"/>
    <w:rsid w:val="00814ECA"/>
    <w:rsid w:val="008150DA"/>
    <w:rsid w:val="0081543A"/>
    <w:rsid w:val="0081546B"/>
    <w:rsid w:val="008158BD"/>
    <w:rsid w:val="00815936"/>
    <w:rsid w:val="00815CBF"/>
    <w:rsid w:val="008160DA"/>
    <w:rsid w:val="00816A1C"/>
    <w:rsid w:val="00816D83"/>
    <w:rsid w:val="00816EA4"/>
    <w:rsid w:val="00817185"/>
    <w:rsid w:val="008171B7"/>
    <w:rsid w:val="008173CC"/>
    <w:rsid w:val="008176F8"/>
    <w:rsid w:val="0081781C"/>
    <w:rsid w:val="0081799E"/>
    <w:rsid w:val="00820139"/>
    <w:rsid w:val="0082019F"/>
    <w:rsid w:val="008213B2"/>
    <w:rsid w:val="00822336"/>
    <w:rsid w:val="008226D4"/>
    <w:rsid w:val="00822959"/>
    <w:rsid w:val="00822AD5"/>
    <w:rsid w:val="008237ED"/>
    <w:rsid w:val="00823840"/>
    <w:rsid w:val="00823A15"/>
    <w:rsid w:val="00823B63"/>
    <w:rsid w:val="00823C52"/>
    <w:rsid w:val="00824470"/>
    <w:rsid w:val="008249C4"/>
    <w:rsid w:val="00824A4D"/>
    <w:rsid w:val="00824A60"/>
    <w:rsid w:val="00825170"/>
    <w:rsid w:val="00825D4B"/>
    <w:rsid w:val="00825D7D"/>
    <w:rsid w:val="00826050"/>
    <w:rsid w:val="008260E8"/>
    <w:rsid w:val="00826672"/>
    <w:rsid w:val="008274FD"/>
    <w:rsid w:val="00827698"/>
    <w:rsid w:val="00827857"/>
    <w:rsid w:val="00827A09"/>
    <w:rsid w:val="00827AC8"/>
    <w:rsid w:val="00827BAB"/>
    <w:rsid w:val="00827F5A"/>
    <w:rsid w:val="00830124"/>
    <w:rsid w:val="008303D3"/>
    <w:rsid w:val="008304D6"/>
    <w:rsid w:val="0083084E"/>
    <w:rsid w:val="00831949"/>
    <w:rsid w:val="00831C39"/>
    <w:rsid w:val="00832782"/>
    <w:rsid w:val="008328B6"/>
    <w:rsid w:val="00832EAD"/>
    <w:rsid w:val="00833E47"/>
    <w:rsid w:val="00833F69"/>
    <w:rsid w:val="00834464"/>
    <w:rsid w:val="00834487"/>
    <w:rsid w:val="008347DB"/>
    <w:rsid w:val="0083494F"/>
    <w:rsid w:val="00835C3D"/>
    <w:rsid w:val="00835EA5"/>
    <w:rsid w:val="00835F02"/>
    <w:rsid w:val="0083643B"/>
    <w:rsid w:val="008364CC"/>
    <w:rsid w:val="008367C8"/>
    <w:rsid w:val="008373E2"/>
    <w:rsid w:val="008373FE"/>
    <w:rsid w:val="0083744E"/>
    <w:rsid w:val="008376E0"/>
    <w:rsid w:val="00837986"/>
    <w:rsid w:val="00837ACA"/>
    <w:rsid w:val="00837F1B"/>
    <w:rsid w:val="008403CE"/>
    <w:rsid w:val="008406F5"/>
    <w:rsid w:val="00840BDD"/>
    <w:rsid w:val="00840EC2"/>
    <w:rsid w:val="008411B0"/>
    <w:rsid w:val="00841312"/>
    <w:rsid w:val="00841358"/>
    <w:rsid w:val="0084200B"/>
    <w:rsid w:val="0084221A"/>
    <w:rsid w:val="008428E3"/>
    <w:rsid w:val="00842CC9"/>
    <w:rsid w:val="008438B5"/>
    <w:rsid w:val="00843FC9"/>
    <w:rsid w:val="00844057"/>
    <w:rsid w:val="00844618"/>
    <w:rsid w:val="008449EA"/>
    <w:rsid w:val="00844DF2"/>
    <w:rsid w:val="00845979"/>
    <w:rsid w:val="00845A71"/>
    <w:rsid w:val="008470EC"/>
    <w:rsid w:val="00847615"/>
    <w:rsid w:val="00847864"/>
    <w:rsid w:val="00847F1B"/>
    <w:rsid w:val="008505EB"/>
    <w:rsid w:val="008509A1"/>
    <w:rsid w:val="00851B5C"/>
    <w:rsid w:val="008522A7"/>
    <w:rsid w:val="008523E0"/>
    <w:rsid w:val="00852803"/>
    <w:rsid w:val="00853678"/>
    <w:rsid w:val="0085436B"/>
    <w:rsid w:val="00854479"/>
    <w:rsid w:val="008544E1"/>
    <w:rsid w:val="008546D5"/>
    <w:rsid w:val="0085470D"/>
    <w:rsid w:val="008548F3"/>
    <w:rsid w:val="00855457"/>
    <w:rsid w:val="00855815"/>
    <w:rsid w:val="00855E92"/>
    <w:rsid w:val="00855FAA"/>
    <w:rsid w:val="0085613A"/>
    <w:rsid w:val="0085629B"/>
    <w:rsid w:val="00856C3E"/>
    <w:rsid w:val="00856EC8"/>
    <w:rsid w:val="008570BF"/>
    <w:rsid w:val="00857378"/>
    <w:rsid w:val="008573A1"/>
    <w:rsid w:val="008575B3"/>
    <w:rsid w:val="0085768B"/>
    <w:rsid w:val="008576D6"/>
    <w:rsid w:val="008577C0"/>
    <w:rsid w:val="008600DB"/>
    <w:rsid w:val="00860332"/>
    <w:rsid w:val="00860369"/>
    <w:rsid w:val="00860376"/>
    <w:rsid w:val="008607B9"/>
    <w:rsid w:val="00860B4B"/>
    <w:rsid w:val="00860F57"/>
    <w:rsid w:val="0086141A"/>
    <w:rsid w:val="00861566"/>
    <w:rsid w:val="00861650"/>
    <w:rsid w:val="00861E7D"/>
    <w:rsid w:val="008620C5"/>
    <w:rsid w:val="00862314"/>
    <w:rsid w:val="0086236C"/>
    <w:rsid w:val="0086259D"/>
    <w:rsid w:val="00862FB4"/>
    <w:rsid w:val="008631F1"/>
    <w:rsid w:val="00863310"/>
    <w:rsid w:val="008634CF"/>
    <w:rsid w:val="008635CC"/>
    <w:rsid w:val="00863EDD"/>
    <w:rsid w:val="00863F0F"/>
    <w:rsid w:val="008640B0"/>
    <w:rsid w:val="0086417B"/>
    <w:rsid w:val="008646EE"/>
    <w:rsid w:val="00864814"/>
    <w:rsid w:val="00864829"/>
    <w:rsid w:val="00864C18"/>
    <w:rsid w:val="00864CC5"/>
    <w:rsid w:val="00865048"/>
    <w:rsid w:val="008656DE"/>
    <w:rsid w:val="00865B68"/>
    <w:rsid w:val="00867390"/>
    <w:rsid w:val="00867C5E"/>
    <w:rsid w:val="0087099F"/>
    <w:rsid w:val="00871154"/>
    <w:rsid w:val="00871899"/>
    <w:rsid w:val="00871B15"/>
    <w:rsid w:val="008720B5"/>
    <w:rsid w:val="00872431"/>
    <w:rsid w:val="00872E86"/>
    <w:rsid w:val="008734B8"/>
    <w:rsid w:val="00873BDE"/>
    <w:rsid w:val="00873F7D"/>
    <w:rsid w:val="00874C1C"/>
    <w:rsid w:val="008752C1"/>
    <w:rsid w:val="00875619"/>
    <w:rsid w:val="00876720"/>
    <w:rsid w:val="00876B80"/>
    <w:rsid w:val="00876E66"/>
    <w:rsid w:val="00876FC1"/>
    <w:rsid w:val="00877171"/>
    <w:rsid w:val="008773E1"/>
    <w:rsid w:val="008778F7"/>
    <w:rsid w:val="00877EC8"/>
    <w:rsid w:val="00880477"/>
    <w:rsid w:val="008805E8"/>
    <w:rsid w:val="0088094E"/>
    <w:rsid w:val="00880993"/>
    <w:rsid w:val="00880A48"/>
    <w:rsid w:val="00880FEB"/>
    <w:rsid w:val="00881814"/>
    <w:rsid w:val="008821BE"/>
    <w:rsid w:val="0088281A"/>
    <w:rsid w:val="00883362"/>
    <w:rsid w:val="00883526"/>
    <w:rsid w:val="00883DB6"/>
    <w:rsid w:val="00883EC8"/>
    <w:rsid w:val="008841DF"/>
    <w:rsid w:val="008842EA"/>
    <w:rsid w:val="008845D2"/>
    <w:rsid w:val="00884DF3"/>
    <w:rsid w:val="00885566"/>
    <w:rsid w:val="00885576"/>
    <w:rsid w:val="00885745"/>
    <w:rsid w:val="00885969"/>
    <w:rsid w:val="008861DE"/>
    <w:rsid w:val="00886403"/>
    <w:rsid w:val="00886B2F"/>
    <w:rsid w:val="00886CA1"/>
    <w:rsid w:val="0088726B"/>
    <w:rsid w:val="00887340"/>
    <w:rsid w:val="008873BB"/>
    <w:rsid w:val="00887AF3"/>
    <w:rsid w:val="00887DC8"/>
    <w:rsid w:val="00887DDA"/>
    <w:rsid w:val="0089004C"/>
    <w:rsid w:val="0089009A"/>
    <w:rsid w:val="008900F1"/>
    <w:rsid w:val="008901B6"/>
    <w:rsid w:val="00890766"/>
    <w:rsid w:val="008907E5"/>
    <w:rsid w:val="0089104F"/>
    <w:rsid w:val="008912E1"/>
    <w:rsid w:val="008917F4"/>
    <w:rsid w:val="008921BB"/>
    <w:rsid w:val="00892FA7"/>
    <w:rsid w:val="008930F6"/>
    <w:rsid w:val="008930F8"/>
    <w:rsid w:val="00893213"/>
    <w:rsid w:val="00893DE4"/>
    <w:rsid w:val="00894999"/>
    <w:rsid w:val="00895437"/>
    <w:rsid w:val="0089544D"/>
    <w:rsid w:val="00895649"/>
    <w:rsid w:val="00895858"/>
    <w:rsid w:val="00895C49"/>
    <w:rsid w:val="00895E63"/>
    <w:rsid w:val="00896069"/>
    <w:rsid w:val="008963E1"/>
    <w:rsid w:val="00896733"/>
    <w:rsid w:val="00896930"/>
    <w:rsid w:val="00896A69"/>
    <w:rsid w:val="00896B9B"/>
    <w:rsid w:val="00896FA9"/>
    <w:rsid w:val="00897451"/>
    <w:rsid w:val="008977C1"/>
    <w:rsid w:val="00897B02"/>
    <w:rsid w:val="00897DF6"/>
    <w:rsid w:val="008A04AA"/>
    <w:rsid w:val="008A1205"/>
    <w:rsid w:val="008A19B8"/>
    <w:rsid w:val="008A1C4C"/>
    <w:rsid w:val="008A227F"/>
    <w:rsid w:val="008A230C"/>
    <w:rsid w:val="008A2B26"/>
    <w:rsid w:val="008A319C"/>
    <w:rsid w:val="008A328A"/>
    <w:rsid w:val="008A3592"/>
    <w:rsid w:val="008A35F3"/>
    <w:rsid w:val="008A37AA"/>
    <w:rsid w:val="008A3B2A"/>
    <w:rsid w:val="008A3B82"/>
    <w:rsid w:val="008A3EC5"/>
    <w:rsid w:val="008A3EE1"/>
    <w:rsid w:val="008A4408"/>
    <w:rsid w:val="008A4572"/>
    <w:rsid w:val="008A46A9"/>
    <w:rsid w:val="008A4B94"/>
    <w:rsid w:val="008A4E95"/>
    <w:rsid w:val="008A6625"/>
    <w:rsid w:val="008A6B73"/>
    <w:rsid w:val="008A7152"/>
    <w:rsid w:val="008A71C7"/>
    <w:rsid w:val="008A75D1"/>
    <w:rsid w:val="008A79CF"/>
    <w:rsid w:val="008A7DE1"/>
    <w:rsid w:val="008B042E"/>
    <w:rsid w:val="008B0DE3"/>
    <w:rsid w:val="008B1067"/>
    <w:rsid w:val="008B12FC"/>
    <w:rsid w:val="008B13B2"/>
    <w:rsid w:val="008B1C0C"/>
    <w:rsid w:val="008B266E"/>
    <w:rsid w:val="008B2F07"/>
    <w:rsid w:val="008B32AB"/>
    <w:rsid w:val="008B33EA"/>
    <w:rsid w:val="008B3E8F"/>
    <w:rsid w:val="008B40BC"/>
    <w:rsid w:val="008B452E"/>
    <w:rsid w:val="008B47A6"/>
    <w:rsid w:val="008B4F82"/>
    <w:rsid w:val="008B50CC"/>
    <w:rsid w:val="008B51DE"/>
    <w:rsid w:val="008B535F"/>
    <w:rsid w:val="008B55B9"/>
    <w:rsid w:val="008B5665"/>
    <w:rsid w:val="008B5877"/>
    <w:rsid w:val="008B5CAC"/>
    <w:rsid w:val="008B7121"/>
    <w:rsid w:val="008B7A20"/>
    <w:rsid w:val="008B7BB5"/>
    <w:rsid w:val="008B7CA5"/>
    <w:rsid w:val="008B7DA6"/>
    <w:rsid w:val="008B7F05"/>
    <w:rsid w:val="008C03C2"/>
    <w:rsid w:val="008C0517"/>
    <w:rsid w:val="008C0C67"/>
    <w:rsid w:val="008C0C88"/>
    <w:rsid w:val="008C0F5B"/>
    <w:rsid w:val="008C10B4"/>
    <w:rsid w:val="008C10E6"/>
    <w:rsid w:val="008C11A7"/>
    <w:rsid w:val="008C1229"/>
    <w:rsid w:val="008C1888"/>
    <w:rsid w:val="008C18E3"/>
    <w:rsid w:val="008C1AAA"/>
    <w:rsid w:val="008C1D1C"/>
    <w:rsid w:val="008C1E3A"/>
    <w:rsid w:val="008C2121"/>
    <w:rsid w:val="008C22B1"/>
    <w:rsid w:val="008C278A"/>
    <w:rsid w:val="008C2EBC"/>
    <w:rsid w:val="008C335D"/>
    <w:rsid w:val="008C3A19"/>
    <w:rsid w:val="008C4532"/>
    <w:rsid w:val="008C4D94"/>
    <w:rsid w:val="008C50EA"/>
    <w:rsid w:val="008C5644"/>
    <w:rsid w:val="008C6707"/>
    <w:rsid w:val="008C6CA7"/>
    <w:rsid w:val="008C6CDE"/>
    <w:rsid w:val="008D0386"/>
    <w:rsid w:val="008D0BE2"/>
    <w:rsid w:val="008D0FB5"/>
    <w:rsid w:val="008D13C8"/>
    <w:rsid w:val="008D147A"/>
    <w:rsid w:val="008D14D0"/>
    <w:rsid w:val="008D1D14"/>
    <w:rsid w:val="008D208B"/>
    <w:rsid w:val="008D24AA"/>
    <w:rsid w:val="008D2736"/>
    <w:rsid w:val="008D2925"/>
    <w:rsid w:val="008D2C78"/>
    <w:rsid w:val="008D2CB4"/>
    <w:rsid w:val="008D3D7E"/>
    <w:rsid w:val="008D4088"/>
    <w:rsid w:val="008D4095"/>
    <w:rsid w:val="008D4312"/>
    <w:rsid w:val="008D5615"/>
    <w:rsid w:val="008D563E"/>
    <w:rsid w:val="008D581E"/>
    <w:rsid w:val="008D5A30"/>
    <w:rsid w:val="008D5E4D"/>
    <w:rsid w:val="008D6538"/>
    <w:rsid w:val="008D6545"/>
    <w:rsid w:val="008D68D0"/>
    <w:rsid w:val="008D69CE"/>
    <w:rsid w:val="008D76A1"/>
    <w:rsid w:val="008D7A58"/>
    <w:rsid w:val="008D7A7C"/>
    <w:rsid w:val="008E0139"/>
    <w:rsid w:val="008E0A05"/>
    <w:rsid w:val="008E0EFD"/>
    <w:rsid w:val="008E118D"/>
    <w:rsid w:val="008E15CD"/>
    <w:rsid w:val="008E1793"/>
    <w:rsid w:val="008E18BD"/>
    <w:rsid w:val="008E1A2F"/>
    <w:rsid w:val="008E1C57"/>
    <w:rsid w:val="008E1CF1"/>
    <w:rsid w:val="008E257B"/>
    <w:rsid w:val="008E3CCD"/>
    <w:rsid w:val="008E3D5E"/>
    <w:rsid w:val="008E3FFE"/>
    <w:rsid w:val="008E5832"/>
    <w:rsid w:val="008E5A4E"/>
    <w:rsid w:val="008E60DF"/>
    <w:rsid w:val="008E6D2C"/>
    <w:rsid w:val="008E6FEC"/>
    <w:rsid w:val="008E74AF"/>
    <w:rsid w:val="008E7C80"/>
    <w:rsid w:val="008F035E"/>
    <w:rsid w:val="008F046F"/>
    <w:rsid w:val="008F06BC"/>
    <w:rsid w:val="008F0890"/>
    <w:rsid w:val="008F0AAD"/>
    <w:rsid w:val="008F0CB8"/>
    <w:rsid w:val="008F0F3E"/>
    <w:rsid w:val="008F14A1"/>
    <w:rsid w:val="008F16F2"/>
    <w:rsid w:val="008F1730"/>
    <w:rsid w:val="008F178C"/>
    <w:rsid w:val="008F1909"/>
    <w:rsid w:val="008F2217"/>
    <w:rsid w:val="008F2785"/>
    <w:rsid w:val="008F297E"/>
    <w:rsid w:val="008F2ECF"/>
    <w:rsid w:val="008F3738"/>
    <w:rsid w:val="008F48BB"/>
    <w:rsid w:val="008F5036"/>
    <w:rsid w:val="008F571E"/>
    <w:rsid w:val="008F5AB1"/>
    <w:rsid w:val="008F5BF4"/>
    <w:rsid w:val="008F5CA1"/>
    <w:rsid w:val="008F6287"/>
    <w:rsid w:val="008F6504"/>
    <w:rsid w:val="008F6731"/>
    <w:rsid w:val="008F67F6"/>
    <w:rsid w:val="008F6CA2"/>
    <w:rsid w:val="008F7386"/>
    <w:rsid w:val="008F7480"/>
    <w:rsid w:val="00900606"/>
    <w:rsid w:val="00900A5F"/>
    <w:rsid w:val="00900B91"/>
    <w:rsid w:val="00900E82"/>
    <w:rsid w:val="009013BF"/>
    <w:rsid w:val="00901640"/>
    <w:rsid w:val="009017ED"/>
    <w:rsid w:val="00901821"/>
    <w:rsid w:val="009022AD"/>
    <w:rsid w:val="00902721"/>
    <w:rsid w:val="0090291C"/>
    <w:rsid w:val="0090296B"/>
    <w:rsid w:val="00902C21"/>
    <w:rsid w:val="00902ECB"/>
    <w:rsid w:val="009032E9"/>
    <w:rsid w:val="00903798"/>
    <w:rsid w:val="009038D9"/>
    <w:rsid w:val="00903BE9"/>
    <w:rsid w:val="00903C3D"/>
    <w:rsid w:val="00903DAA"/>
    <w:rsid w:val="009044F7"/>
    <w:rsid w:val="00904611"/>
    <w:rsid w:val="00904720"/>
    <w:rsid w:val="00904814"/>
    <w:rsid w:val="009048D7"/>
    <w:rsid w:val="00904C9F"/>
    <w:rsid w:val="00904FA5"/>
    <w:rsid w:val="00905D3E"/>
    <w:rsid w:val="00905FC9"/>
    <w:rsid w:val="0090657B"/>
    <w:rsid w:val="00906AB9"/>
    <w:rsid w:val="00906F20"/>
    <w:rsid w:val="00906F64"/>
    <w:rsid w:val="00907125"/>
    <w:rsid w:val="00907ADB"/>
    <w:rsid w:val="00907D65"/>
    <w:rsid w:val="00910DB5"/>
    <w:rsid w:val="00911081"/>
    <w:rsid w:val="009117B3"/>
    <w:rsid w:val="0091240A"/>
    <w:rsid w:val="00912638"/>
    <w:rsid w:val="009127FF"/>
    <w:rsid w:val="0091280C"/>
    <w:rsid w:val="0091284E"/>
    <w:rsid w:val="00913C9A"/>
    <w:rsid w:val="00914981"/>
    <w:rsid w:val="00914C64"/>
    <w:rsid w:val="00914DB4"/>
    <w:rsid w:val="00914E12"/>
    <w:rsid w:val="009154FC"/>
    <w:rsid w:val="00915C87"/>
    <w:rsid w:val="009169B2"/>
    <w:rsid w:val="00916C07"/>
    <w:rsid w:val="00916C85"/>
    <w:rsid w:val="00916E24"/>
    <w:rsid w:val="00916ED6"/>
    <w:rsid w:val="009173C1"/>
    <w:rsid w:val="009178E1"/>
    <w:rsid w:val="00917B16"/>
    <w:rsid w:val="00917B9F"/>
    <w:rsid w:val="00917C38"/>
    <w:rsid w:val="00917D92"/>
    <w:rsid w:val="00920234"/>
    <w:rsid w:val="00920990"/>
    <w:rsid w:val="00920A4F"/>
    <w:rsid w:val="00921001"/>
    <w:rsid w:val="0092158A"/>
    <w:rsid w:val="00921622"/>
    <w:rsid w:val="009218E6"/>
    <w:rsid w:val="00921DFE"/>
    <w:rsid w:val="00921EBC"/>
    <w:rsid w:val="00922487"/>
    <w:rsid w:val="00922A7B"/>
    <w:rsid w:val="00922FD2"/>
    <w:rsid w:val="0092343D"/>
    <w:rsid w:val="00923CDC"/>
    <w:rsid w:val="00923DCA"/>
    <w:rsid w:val="00924E26"/>
    <w:rsid w:val="0092511D"/>
    <w:rsid w:val="00925120"/>
    <w:rsid w:val="0092561C"/>
    <w:rsid w:val="00925BC5"/>
    <w:rsid w:val="00925D9E"/>
    <w:rsid w:val="00925F7F"/>
    <w:rsid w:val="00926416"/>
    <w:rsid w:val="0092685C"/>
    <w:rsid w:val="00926AC8"/>
    <w:rsid w:val="00926B66"/>
    <w:rsid w:val="00927443"/>
    <w:rsid w:val="009274DA"/>
    <w:rsid w:val="0092751B"/>
    <w:rsid w:val="0092795E"/>
    <w:rsid w:val="00927983"/>
    <w:rsid w:val="00927F82"/>
    <w:rsid w:val="00930402"/>
    <w:rsid w:val="00930518"/>
    <w:rsid w:val="009305EE"/>
    <w:rsid w:val="00930F0B"/>
    <w:rsid w:val="00931000"/>
    <w:rsid w:val="009310AD"/>
    <w:rsid w:val="0093159A"/>
    <w:rsid w:val="00931602"/>
    <w:rsid w:val="00931942"/>
    <w:rsid w:val="00931B45"/>
    <w:rsid w:val="00932955"/>
    <w:rsid w:val="00932CCA"/>
    <w:rsid w:val="0093329E"/>
    <w:rsid w:val="00933732"/>
    <w:rsid w:val="00933FD4"/>
    <w:rsid w:val="00934449"/>
    <w:rsid w:val="0093516F"/>
    <w:rsid w:val="009354B0"/>
    <w:rsid w:val="00935921"/>
    <w:rsid w:val="00935CF6"/>
    <w:rsid w:val="00936099"/>
    <w:rsid w:val="00936408"/>
    <w:rsid w:val="00937A7D"/>
    <w:rsid w:val="009404A4"/>
    <w:rsid w:val="00940C16"/>
    <w:rsid w:val="00940ED4"/>
    <w:rsid w:val="009411F8"/>
    <w:rsid w:val="009415CB"/>
    <w:rsid w:val="00941B2D"/>
    <w:rsid w:val="0094243E"/>
    <w:rsid w:val="00942652"/>
    <w:rsid w:val="00943242"/>
    <w:rsid w:val="00943295"/>
    <w:rsid w:val="00943529"/>
    <w:rsid w:val="00943B3C"/>
    <w:rsid w:val="00943C49"/>
    <w:rsid w:val="00943C99"/>
    <w:rsid w:val="009442B6"/>
    <w:rsid w:val="00944C9D"/>
    <w:rsid w:val="00944DD0"/>
    <w:rsid w:val="00945029"/>
    <w:rsid w:val="00945241"/>
    <w:rsid w:val="009456BF"/>
    <w:rsid w:val="00945E18"/>
    <w:rsid w:val="00945F2F"/>
    <w:rsid w:val="009469E4"/>
    <w:rsid w:val="00946D8B"/>
    <w:rsid w:val="00947126"/>
    <w:rsid w:val="0094714D"/>
    <w:rsid w:val="00947B65"/>
    <w:rsid w:val="00947B7A"/>
    <w:rsid w:val="00950174"/>
    <w:rsid w:val="00950227"/>
    <w:rsid w:val="00950526"/>
    <w:rsid w:val="00950584"/>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114"/>
    <w:rsid w:val="0095281F"/>
    <w:rsid w:val="009528E3"/>
    <w:rsid w:val="00952C93"/>
    <w:rsid w:val="00952ED7"/>
    <w:rsid w:val="0095345A"/>
    <w:rsid w:val="00953558"/>
    <w:rsid w:val="00953792"/>
    <w:rsid w:val="00953AFE"/>
    <w:rsid w:val="00953C73"/>
    <w:rsid w:val="0095419D"/>
    <w:rsid w:val="0095457E"/>
    <w:rsid w:val="009545A2"/>
    <w:rsid w:val="009547CA"/>
    <w:rsid w:val="00954BDF"/>
    <w:rsid w:val="00954D9E"/>
    <w:rsid w:val="00954EB1"/>
    <w:rsid w:val="00954F49"/>
    <w:rsid w:val="00954FE8"/>
    <w:rsid w:val="00955271"/>
    <w:rsid w:val="00955B49"/>
    <w:rsid w:val="00955DC4"/>
    <w:rsid w:val="00955DD5"/>
    <w:rsid w:val="00955E6F"/>
    <w:rsid w:val="009569F1"/>
    <w:rsid w:val="00957021"/>
    <w:rsid w:val="009574C9"/>
    <w:rsid w:val="00957774"/>
    <w:rsid w:val="00957788"/>
    <w:rsid w:val="0096038E"/>
    <w:rsid w:val="00960A83"/>
    <w:rsid w:val="00960FEB"/>
    <w:rsid w:val="009610B0"/>
    <w:rsid w:val="00961955"/>
    <w:rsid w:val="009623E7"/>
    <w:rsid w:val="00962549"/>
    <w:rsid w:val="00962B74"/>
    <w:rsid w:val="009634A5"/>
    <w:rsid w:val="00963A51"/>
    <w:rsid w:val="00963BC9"/>
    <w:rsid w:val="00964554"/>
    <w:rsid w:val="00964B3C"/>
    <w:rsid w:val="00964DEB"/>
    <w:rsid w:val="009654A4"/>
    <w:rsid w:val="009657BA"/>
    <w:rsid w:val="0096621C"/>
    <w:rsid w:val="0096635E"/>
    <w:rsid w:val="009663B9"/>
    <w:rsid w:val="009666D1"/>
    <w:rsid w:val="00966A6F"/>
    <w:rsid w:val="00966A89"/>
    <w:rsid w:val="009671FC"/>
    <w:rsid w:val="009674AB"/>
    <w:rsid w:val="009679FD"/>
    <w:rsid w:val="0097013E"/>
    <w:rsid w:val="00970599"/>
    <w:rsid w:val="00970ED3"/>
    <w:rsid w:val="009715BD"/>
    <w:rsid w:val="00971C47"/>
    <w:rsid w:val="00971F1D"/>
    <w:rsid w:val="00971FED"/>
    <w:rsid w:val="00972055"/>
    <w:rsid w:val="00972187"/>
    <w:rsid w:val="00972359"/>
    <w:rsid w:val="00972377"/>
    <w:rsid w:val="00972FA7"/>
    <w:rsid w:val="009730CD"/>
    <w:rsid w:val="00973807"/>
    <w:rsid w:val="00974429"/>
    <w:rsid w:val="00974E25"/>
    <w:rsid w:val="0097551E"/>
    <w:rsid w:val="009759F5"/>
    <w:rsid w:val="00975E21"/>
    <w:rsid w:val="009760A9"/>
    <w:rsid w:val="0097681F"/>
    <w:rsid w:val="00976FF4"/>
    <w:rsid w:val="0097718F"/>
    <w:rsid w:val="00977675"/>
    <w:rsid w:val="009803CA"/>
    <w:rsid w:val="0098080D"/>
    <w:rsid w:val="009808F3"/>
    <w:rsid w:val="00980F6C"/>
    <w:rsid w:val="009811BB"/>
    <w:rsid w:val="009812A9"/>
    <w:rsid w:val="009815BB"/>
    <w:rsid w:val="009816CE"/>
    <w:rsid w:val="00981DA6"/>
    <w:rsid w:val="00981DDA"/>
    <w:rsid w:val="009829E7"/>
    <w:rsid w:val="00982FF9"/>
    <w:rsid w:val="009830A3"/>
    <w:rsid w:val="009834A3"/>
    <w:rsid w:val="009834D6"/>
    <w:rsid w:val="009835E1"/>
    <w:rsid w:val="00983C85"/>
    <w:rsid w:val="0098410C"/>
    <w:rsid w:val="00984A37"/>
    <w:rsid w:val="00984C02"/>
    <w:rsid w:val="009853EE"/>
    <w:rsid w:val="0098561C"/>
    <w:rsid w:val="00985AAA"/>
    <w:rsid w:val="00985AF0"/>
    <w:rsid w:val="00986609"/>
    <w:rsid w:val="009867BE"/>
    <w:rsid w:val="00986825"/>
    <w:rsid w:val="009869AF"/>
    <w:rsid w:val="00986A21"/>
    <w:rsid w:val="00986CC9"/>
    <w:rsid w:val="0098763B"/>
    <w:rsid w:val="00987A8C"/>
    <w:rsid w:val="009901C5"/>
    <w:rsid w:val="009902B7"/>
    <w:rsid w:val="00990463"/>
    <w:rsid w:val="00990515"/>
    <w:rsid w:val="009906EE"/>
    <w:rsid w:val="009908A0"/>
    <w:rsid w:val="00990909"/>
    <w:rsid w:val="00990AFA"/>
    <w:rsid w:val="00990CEA"/>
    <w:rsid w:val="00990D45"/>
    <w:rsid w:val="0099125B"/>
    <w:rsid w:val="009918BB"/>
    <w:rsid w:val="00991BBA"/>
    <w:rsid w:val="00991D62"/>
    <w:rsid w:val="00991D89"/>
    <w:rsid w:val="00991E6E"/>
    <w:rsid w:val="0099219E"/>
    <w:rsid w:val="00992458"/>
    <w:rsid w:val="00992497"/>
    <w:rsid w:val="009927B9"/>
    <w:rsid w:val="00992C59"/>
    <w:rsid w:val="00993812"/>
    <w:rsid w:val="00993BFF"/>
    <w:rsid w:val="00993E6B"/>
    <w:rsid w:val="0099445A"/>
    <w:rsid w:val="00994F35"/>
    <w:rsid w:val="00995447"/>
    <w:rsid w:val="0099582A"/>
    <w:rsid w:val="00995B6E"/>
    <w:rsid w:val="00995D0A"/>
    <w:rsid w:val="00996921"/>
    <w:rsid w:val="00996D54"/>
    <w:rsid w:val="00997142"/>
    <w:rsid w:val="0099724B"/>
    <w:rsid w:val="009A00CD"/>
    <w:rsid w:val="009A04B6"/>
    <w:rsid w:val="009A053E"/>
    <w:rsid w:val="009A08B0"/>
    <w:rsid w:val="009A0ABD"/>
    <w:rsid w:val="009A0B7D"/>
    <w:rsid w:val="009A0FF8"/>
    <w:rsid w:val="009A1DBB"/>
    <w:rsid w:val="009A2B22"/>
    <w:rsid w:val="009A2CC4"/>
    <w:rsid w:val="009A2DA2"/>
    <w:rsid w:val="009A3003"/>
    <w:rsid w:val="009A32CA"/>
    <w:rsid w:val="009A3811"/>
    <w:rsid w:val="009A3836"/>
    <w:rsid w:val="009A38E5"/>
    <w:rsid w:val="009A39D4"/>
    <w:rsid w:val="009A3B0E"/>
    <w:rsid w:val="009A4111"/>
    <w:rsid w:val="009A41D8"/>
    <w:rsid w:val="009A44A2"/>
    <w:rsid w:val="009A4517"/>
    <w:rsid w:val="009A4893"/>
    <w:rsid w:val="009A4F64"/>
    <w:rsid w:val="009A4F67"/>
    <w:rsid w:val="009A5850"/>
    <w:rsid w:val="009A5A7B"/>
    <w:rsid w:val="009A6033"/>
    <w:rsid w:val="009A6077"/>
    <w:rsid w:val="009A60CB"/>
    <w:rsid w:val="009A6121"/>
    <w:rsid w:val="009A6162"/>
    <w:rsid w:val="009A66C8"/>
    <w:rsid w:val="009A6B89"/>
    <w:rsid w:val="009A6C0C"/>
    <w:rsid w:val="009A6CFE"/>
    <w:rsid w:val="009A7451"/>
    <w:rsid w:val="009A7686"/>
    <w:rsid w:val="009A7886"/>
    <w:rsid w:val="009A7A96"/>
    <w:rsid w:val="009A7F94"/>
    <w:rsid w:val="009B0C14"/>
    <w:rsid w:val="009B0D96"/>
    <w:rsid w:val="009B0EEA"/>
    <w:rsid w:val="009B12E8"/>
    <w:rsid w:val="009B17A4"/>
    <w:rsid w:val="009B204B"/>
    <w:rsid w:val="009B27F7"/>
    <w:rsid w:val="009B309B"/>
    <w:rsid w:val="009B31D6"/>
    <w:rsid w:val="009B3491"/>
    <w:rsid w:val="009B3A80"/>
    <w:rsid w:val="009B3BB4"/>
    <w:rsid w:val="009B3C64"/>
    <w:rsid w:val="009B4FEA"/>
    <w:rsid w:val="009B50DE"/>
    <w:rsid w:val="009B55BB"/>
    <w:rsid w:val="009B5963"/>
    <w:rsid w:val="009B5B9D"/>
    <w:rsid w:val="009B5DB4"/>
    <w:rsid w:val="009B65C2"/>
    <w:rsid w:val="009B6600"/>
    <w:rsid w:val="009B6BA0"/>
    <w:rsid w:val="009B7521"/>
    <w:rsid w:val="009B7BDD"/>
    <w:rsid w:val="009C03D7"/>
    <w:rsid w:val="009C053E"/>
    <w:rsid w:val="009C0687"/>
    <w:rsid w:val="009C07F0"/>
    <w:rsid w:val="009C0895"/>
    <w:rsid w:val="009C096B"/>
    <w:rsid w:val="009C0977"/>
    <w:rsid w:val="009C0F4A"/>
    <w:rsid w:val="009C13F5"/>
    <w:rsid w:val="009C1B18"/>
    <w:rsid w:val="009C1B9A"/>
    <w:rsid w:val="009C2033"/>
    <w:rsid w:val="009C2764"/>
    <w:rsid w:val="009C2CCF"/>
    <w:rsid w:val="009C2E0C"/>
    <w:rsid w:val="009C3243"/>
    <w:rsid w:val="009C369C"/>
    <w:rsid w:val="009C3CBE"/>
    <w:rsid w:val="009C3D96"/>
    <w:rsid w:val="009C4187"/>
    <w:rsid w:val="009C43E9"/>
    <w:rsid w:val="009C44E2"/>
    <w:rsid w:val="009C5053"/>
    <w:rsid w:val="009C5129"/>
    <w:rsid w:val="009C51C7"/>
    <w:rsid w:val="009C5BE5"/>
    <w:rsid w:val="009C5EB9"/>
    <w:rsid w:val="009C6070"/>
    <w:rsid w:val="009C63C6"/>
    <w:rsid w:val="009C661D"/>
    <w:rsid w:val="009C6B32"/>
    <w:rsid w:val="009C6BCD"/>
    <w:rsid w:val="009C6E79"/>
    <w:rsid w:val="009C7A9C"/>
    <w:rsid w:val="009C7FD1"/>
    <w:rsid w:val="009D0295"/>
    <w:rsid w:val="009D0AF9"/>
    <w:rsid w:val="009D0C59"/>
    <w:rsid w:val="009D1525"/>
    <w:rsid w:val="009D21D2"/>
    <w:rsid w:val="009D2245"/>
    <w:rsid w:val="009D3103"/>
    <w:rsid w:val="009D3383"/>
    <w:rsid w:val="009D33C9"/>
    <w:rsid w:val="009D349D"/>
    <w:rsid w:val="009D36AF"/>
    <w:rsid w:val="009D38F6"/>
    <w:rsid w:val="009D3F5A"/>
    <w:rsid w:val="009D41FC"/>
    <w:rsid w:val="009D439C"/>
    <w:rsid w:val="009D4A0C"/>
    <w:rsid w:val="009D4A61"/>
    <w:rsid w:val="009D4E0E"/>
    <w:rsid w:val="009D520B"/>
    <w:rsid w:val="009D5706"/>
    <w:rsid w:val="009D593E"/>
    <w:rsid w:val="009D5AD3"/>
    <w:rsid w:val="009D5BE1"/>
    <w:rsid w:val="009D617D"/>
    <w:rsid w:val="009D62F9"/>
    <w:rsid w:val="009D6935"/>
    <w:rsid w:val="009D6ABC"/>
    <w:rsid w:val="009D6C03"/>
    <w:rsid w:val="009D6F96"/>
    <w:rsid w:val="009D732A"/>
    <w:rsid w:val="009D73CD"/>
    <w:rsid w:val="009D73DC"/>
    <w:rsid w:val="009D7520"/>
    <w:rsid w:val="009D78B8"/>
    <w:rsid w:val="009D7996"/>
    <w:rsid w:val="009D7ADE"/>
    <w:rsid w:val="009D7B99"/>
    <w:rsid w:val="009D7C40"/>
    <w:rsid w:val="009D7F1D"/>
    <w:rsid w:val="009D7FD4"/>
    <w:rsid w:val="009E00E4"/>
    <w:rsid w:val="009E036E"/>
    <w:rsid w:val="009E0485"/>
    <w:rsid w:val="009E068C"/>
    <w:rsid w:val="009E14A6"/>
    <w:rsid w:val="009E1C42"/>
    <w:rsid w:val="009E1F0C"/>
    <w:rsid w:val="009E1F37"/>
    <w:rsid w:val="009E2333"/>
    <w:rsid w:val="009E25B2"/>
    <w:rsid w:val="009E25D0"/>
    <w:rsid w:val="009E2875"/>
    <w:rsid w:val="009E2C7C"/>
    <w:rsid w:val="009E3217"/>
    <w:rsid w:val="009E3639"/>
    <w:rsid w:val="009E3FDE"/>
    <w:rsid w:val="009E446B"/>
    <w:rsid w:val="009E4C50"/>
    <w:rsid w:val="009E581C"/>
    <w:rsid w:val="009E59F5"/>
    <w:rsid w:val="009E5C94"/>
    <w:rsid w:val="009E5E05"/>
    <w:rsid w:val="009E60F4"/>
    <w:rsid w:val="009E63EC"/>
    <w:rsid w:val="009E7245"/>
    <w:rsid w:val="009E776E"/>
    <w:rsid w:val="009E7846"/>
    <w:rsid w:val="009E7A9F"/>
    <w:rsid w:val="009F022C"/>
    <w:rsid w:val="009F02AA"/>
    <w:rsid w:val="009F0653"/>
    <w:rsid w:val="009F0DB1"/>
    <w:rsid w:val="009F0DBB"/>
    <w:rsid w:val="009F17D5"/>
    <w:rsid w:val="009F2786"/>
    <w:rsid w:val="009F27B6"/>
    <w:rsid w:val="009F2DC0"/>
    <w:rsid w:val="009F2E2E"/>
    <w:rsid w:val="009F3610"/>
    <w:rsid w:val="009F365B"/>
    <w:rsid w:val="009F367F"/>
    <w:rsid w:val="009F3D15"/>
    <w:rsid w:val="009F3D32"/>
    <w:rsid w:val="009F3E78"/>
    <w:rsid w:val="009F47FA"/>
    <w:rsid w:val="009F4822"/>
    <w:rsid w:val="009F4F4D"/>
    <w:rsid w:val="009F5906"/>
    <w:rsid w:val="009F602E"/>
    <w:rsid w:val="009F6802"/>
    <w:rsid w:val="009F6E61"/>
    <w:rsid w:val="009F71F9"/>
    <w:rsid w:val="009F723B"/>
    <w:rsid w:val="009F77F0"/>
    <w:rsid w:val="009F7E63"/>
    <w:rsid w:val="00A006E6"/>
    <w:rsid w:val="00A00D2D"/>
    <w:rsid w:val="00A01008"/>
    <w:rsid w:val="00A0136F"/>
    <w:rsid w:val="00A01498"/>
    <w:rsid w:val="00A0156B"/>
    <w:rsid w:val="00A018D7"/>
    <w:rsid w:val="00A01B6B"/>
    <w:rsid w:val="00A01C81"/>
    <w:rsid w:val="00A01E31"/>
    <w:rsid w:val="00A0201E"/>
    <w:rsid w:val="00A02296"/>
    <w:rsid w:val="00A02473"/>
    <w:rsid w:val="00A024A2"/>
    <w:rsid w:val="00A0277C"/>
    <w:rsid w:val="00A02E42"/>
    <w:rsid w:val="00A0332C"/>
    <w:rsid w:val="00A03529"/>
    <w:rsid w:val="00A03568"/>
    <w:rsid w:val="00A038A8"/>
    <w:rsid w:val="00A03905"/>
    <w:rsid w:val="00A03AD8"/>
    <w:rsid w:val="00A03AED"/>
    <w:rsid w:val="00A0414F"/>
    <w:rsid w:val="00A04347"/>
    <w:rsid w:val="00A04391"/>
    <w:rsid w:val="00A0461A"/>
    <w:rsid w:val="00A04789"/>
    <w:rsid w:val="00A049EE"/>
    <w:rsid w:val="00A04A8F"/>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317"/>
    <w:rsid w:val="00A113B9"/>
    <w:rsid w:val="00A126B4"/>
    <w:rsid w:val="00A12764"/>
    <w:rsid w:val="00A129CC"/>
    <w:rsid w:val="00A12D77"/>
    <w:rsid w:val="00A12DE7"/>
    <w:rsid w:val="00A12EEC"/>
    <w:rsid w:val="00A13330"/>
    <w:rsid w:val="00A13901"/>
    <w:rsid w:val="00A1456E"/>
    <w:rsid w:val="00A145BD"/>
    <w:rsid w:val="00A14A1B"/>
    <w:rsid w:val="00A14C8B"/>
    <w:rsid w:val="00A155D9"/>
    <w:rsid w:val="00A15691"/>
    <w:rsid w:val="00A157B2"/>
    <w:rsid w:val="00A158D0"/>
    <w:rsid w:val="00A15A0B"/>
    <w:rsid w:val="00A15CBB"/>
    <w:rsid w:val="00A1662F"/>
    <w:rsid w:val="00A16765"/>
    <w:rsid w:val="00A16A53"/>
    <w:rsid w:val="00A16D71"/>
    <w:rsid w:val="00A16E52"/>
    <w:rsid w:val="00A17A1E"/>
    <w:rsid w:val="00A17FEC"/>
    <w:rsid w:val="00A20B98"/>
    <w:rsid w:val="00A2124D"/>
    <w:rsid w:val="00A21AB6"/>
    <w:rsid w:val="00A21BB9"/>
    <w:rsid w:val="00A21CB1"/>
    <w:rsid w:val="00A22431"/>
    <w:rsid w:val="00A227AB"/>
    <w:rsid w:val="00A22C09"/>
    <w:rsid w:val="00A22F4A"/>
    <w:rsid w:val="00A236D4"/>
    <w:rsid w:val="00A237A5"/>
    <w:rsid w:val="00A23E6B"/>
    <w:rsid w:val="00A24AF8"/>
    <w:rsid w:val="00A24CF8"/>
    <w:rsid w:val="00A25309"/>
    <w:rsid w:val="00A257F3"/>
    <w:rsid w:val="00A25AEA"/>
    <w:rsid w:val="00A25CE2"/>
    <w:rsid w:val="00A25DE0"/>
    <w:rsid w:val="00A27253"/>
    <w:rsid w:val="00A27465"/>
    <w:rsid w:val="00A2781E"/>
    <w:rsid w:val="00A27C07"/>
    <w:rsid w:val="00A30222"/>
    <w:rsid w:val="00A3026F"/>
    <w:rsid w:val="00A30462"/>
    <w:rsid w:val="00A30809"/>
    <w:rsid w:val="00A30DEE"/>
    <w:rsid w:val="00A30F84"/>
    <w:rsid w:val="00A31363"/>
    <w:rsid w:val="00A314B6"/>
    <w:rsid w:val="00A32219"/>
    <w:rsid w:val="00A32478"/>
    <w:rsid w:val="00A32688"/>
    <w:rsid w:val="00A32859"/>
    <w:rsid w:val="00A32E50"/>
    <w:rsid w:val="00A3318F"/>
    <w:rsid w:val="00A331A1"/>
    <w:rsid w:val="00A339BE"/>
    <w:rsid w:val="00A339E7"/>
    <w:rsid w:val="00A33AFD"/>
    <w:rsid w:val="00A33E25"/>
    <w:rsid w:val="00A344A4"/>
    <w:rsid w:val="00A34862"/>
    <w:rsid w:val="00A34CDC"/>
    <w:rsid w:val="00A34D2E"/>
    <w:rsid w:val="00A3527A"/>
    <w:rsid w:val="00A3530E"/>
    <w:rsid w:val="00A3532A"/>
    <w:rsid w:val="00A353D6"/>
    <w:rsid w:val="00A35616"/>
    <w:rsid w:val="00A357B2"/>
    <w:rsid w:val="00A35C3D"/>
    <w:rsid w:val="00A360E1"/>
    <w:rsid w:val="00A363B6"/>
    <w:rsid w:val="00A36663"/>
    <w:rsid w:val="00A36949"/>
    <w:rsid w:val="00A36992"/>
    <w:rsid w:val="00A36F2F"/>
    <w:rsid w:val="00A3725B"/>
    <w:rsid w:val="00A3797D"/>
    <w:rsid w:val="00A37A4F"/>
    <w:rsid w:val="00A37EF0"/>
    <w:rsid w:val="00A37FA5"/>
    <w:rsid w:val="00A4017E"/>
    <w:rsid w:val="00A401C4"/>
    <w:rsid w:val="00A40652"/>
    <w:rsid w:val="00A40ADC"/>
    <w:rsid w:val="00A40CAD"/>
    <w:rsid w:val="00A40E49"/>
    <w:rsid w:val="00A40EDB"/>
    <w:rsid w:val="00A41641"/>
    <w:rsid w:val="00A42A29"/>
    <w:rsid w:val="00A42B73"/>
    <w:rsid w:val="00A42DD7"/>
    <w:rsid w:val="00A43271"/>
    <w:rsid w:val="00A4347F"/>
    <w:rsid w:val="00A434A1"/>
    <w:rsid w:val="00A43545"/>
    <w:rsid w:val="00A43ADD"/>
    <w:rsid w:val="00A43F38"/>
    <w:rsid w:val="00A440D4"/>
    <w:rsid w:val="00A4431F"/>
    <w:rsid w:val="00A44505"/>
    <w:rsid w:val="00A44CF0"/>
    <w:rsid w:val="00A450AC"/>
    <w:rsid w:val="00A4557F"/>
    <w:rsid w:val="00A456A3"/>
    <w:rsid w:val="00A45C7B"/>
    <w:rsid w:val="00A45F05"/>
    <w:rsid w:val="00A467E8"/>
    <w:rsid w:val="00A46B7C"/>
    <w:rsid w:val="00A46D1E"/>
    <w:rsid w:val="00A46F1A"/>
    <w:rsid w:val="00A471EC"/>
    <w:rsid w:val="00A47465"/>
    <w:rsid w:val="00A47A63"/>
    <w:rsid w:val="00A47D92"/>
    <w:rsid w:val="00A5022D"/>
    <w:rsid w:val="00A50D03"/>
    <w:rsid w:val="00A50EC1"/>
    <w:rsid w:val="00A5110E"/>
    <w:rsid w:val="00A5137A"/>
    <w:rsid w:val="00A515D7"/>
    <w:rsid w:val="00A51619"/>
    <w:rsid w:val="00A51924"/>
    <w:rsid w:val="00A519E4"/>
    <w:rsid w:val="00A51A4A"/>
    <w:rsid w:val="00A51C23"/>
    <w:rsid w:val="00A523C2"/>
    <w:rsid w:val="00A533DA"/>
    <w:rsid w:val="00A53650"/>
    <w:rsid w:val="00A53C1A"/>
    <w:rsid w:val="00A53E1C"/>
    <w:rsid w:val="00A53E9B"/>
    <w:rsid w:val="00A5457F"/>
    <w:rsid w:val="00A54716"/>
    <w:rsid w:val="00A5498B"/>
    <w:rsid w:val="00A54A7D"/>
    <w:rsid w:val="00A550EE"/>
    <w:rsid w:val="00A55C27"/>
    <w:rsid w:val="00A56308"/>
    <w:rsid w:val="00A563E2"/>
    <w:rsid w:val="00A56C2C"/>
    <w:rsid w:val="00A56E63"/>
    <w:rsid w:val="00A576E3"/>
    <w:rsid w:val="00A57A17"/>
    <w:rsid w:val="00A57AFE"/>
    <w:rsid w:val="00A57FED"/>
    <w:rsid w:val="00A6059B"/>
    <w:rsid w:val="00A60788"/>
    <w:rsid w:val="00A60AAA"/>
    <w:rsid w:val="00A60FFC"/>
    <w:rsid w:val="00A61415"/>
    <w:rsid w:val="00A6162C"/>
    <w:rsid w:val="00A619AA"/>
    <w:rsid w:val="00A61BD2"/>
    <w:rsid w:val="00A61FC2"/>
    <w:rsid w:val="00A62151"/>
    <w:rsid w:val="00A62A6B"/>
    <w:rsid w:val="00A630EE"/>
    <w:rsid w:val="00A6312B"/>
    <w:rsid w:val="00A63623"/>
    <w:rsid w:val="00A63C4F"/>
    <w:rsid w:val="00A63E39"/>
    <w:rsid w:val="00A63FF0"/>
    <w:rsid w:val="00A64FB0"/>
    <w:rsid w:val="00A66082"/>
    <w:rsid w:val="00A66117"/>
    <w:rsid w:val="00A66385"/>
    <w:rsid w:val="00A66823"/>
    <w:rsid w:val="00A66964"/>
    <w:rsid w:val="00A66CB9"/>
    <w:rsid w:val="00A66D59"/>
    <w:rsid w:val="00A67212"/>
    <w:rsid w:val="00A676CF"/>
    <w:rsid w:val="00A67975"/>
    <w:rsid w:val="00A67A20"/>
    <w:rsid w:val="00A70A11"/>
    <w:rsid w:val="00A70B94"/>
    <w:rsid w:val="00A70F76"/>
    <w:rsid w:val="00A710AA"/>
    <w:rsid w:val="00A712FC"/>
    <w:rsid w:val="00A71758"/>
    <w:rsid w:val="00A71A0D"/>
    <w:rsid w:val="00A71A78"/>
    <w:rsid w:val="00A71EC4"/>
    <w:rsid w:val="00A71FD9"/>
    <w:rsid w:val="00A73085"/>
    <w:rsid w:val="00A73419"/>
    <w:rsid w:val="00A73AF8"/>
    <w:rsid w:val="00A7402F"/>
    <w:rsid w:val="00A74295"/>
    <w:rsid w:val="00A7437C"/>
    <w:rsid w:val="00A748CF"/>
    <w:rsid w:val="00A749DE"/>
    <w:rsid w:val="00A74EDC"/>
    <w:rsid w:val="00A75131"/>
    <w:rsid w:val="00A75176"/>
    <w:rsid w:val="00A7543D"/>
    <w:rsid w:val="00A754D4"/>
    <w:rsid w:val="00A7573C"/>
    <w:rsid w:val="00A7589E"/>
    <w:rsid w:val="00A7607D"/>
    <w:rsid w:val="00A76496"/>
    <w:rsid w:val="00A76B88"/>
    <w:rsid w:val="00A76C08"/>
    <w:rsid w:val="00A76D64"/>
    <w:rsid w:val="00A77577"/>
    <w:rsid w:val="00A778D5"/>
    <w:rsid w:val="00A77FDD"/>
    <w:rsid w:val="00A80054"/>
    <w:rsid w:val="00A80745"/>
    <w:rsid w:val="00A80E7D"/>
    <w:rsid w:val="00A811FA"/>
    <w:rsid w:val="00A81237"/>
    <w:rsid w:val="00A81751"/>
    <w:rsid w:val="00A81F4A"/>
    <w:rsid w:val="00A821BA"/>
    <w:rsid w:val="00A8250C"/>
    <w:rsid w:val="00A825EA"/>
    <w:rsid w:val="00A826E3"/>
    <w:rsid w:val="00A82A49"/>
    <w:rsid w:val="00A82FC1"/>
    <w:rsid w:val="00A834A8"/>
    <w:rsid w:val="00A83C4B"/>
    <w:rsid w:val="00A84400"/>
    <w:rsid w:val="00A8471A"/>
    <w:rsid w:val="00A84B04"/>
    <w:rsid w:val="00A85836"/>
    <w:rsid w:val="00A85856"/>
    <w:rsid w:val="00A859C8"/>
    <w:rsid w:val="00A85ECC"/>
    <w:rsid w:val="00A86051"/>
    <w:rsid w:val="00A8633D"/>
    <w:rsid w:val="00A863D9"/>
    <w:rsid w:val="00A86A66"/>
    <w:rsid w:val="00A86ACC"/>
    <w:rsid w:val="00A86CC7"/>
    <w:rsid w:val="00A87032"/>
    <w:rsid w:val="00A870BF"/>
    <w:rsid w:val="00A8766A"/>
    <w:rsid w:val="00A87872"/>
    <w:rsid w:val="00A902AF"/>
    <w:rsid w:val="00A906B6"/>
    <w:rsid w:val="00A907FF"/>
    <w:rsid w:val="00A9082D"/>
    <w:rsid w:val="00A90A95"/>
    <w:rsid w:val="00A91035"/>
    <w:rsid w:val="00A91809"/>
    <w:rsid w:val="00A92339"/>
    <w:rsid w:val="00A92405"/>
    <w:rsid w:val="00A92568"/>
    <w:rsid w:val="00A92CE8"/>
    <w:rsid w:val="00A9310C"/>
    <w:rsid w:val="00A934EC"/>
    <w:rsid w:val="00A9390E"/>
    <w:rsid w:val="00A9393D"/>
    <w:rsid w:val="00A93A99"/>
    <w:rsid w:val="00A93BE9"/>
    <w:rsid w:val="00A94063"/>
    <w:rsid w:val="00A943A8"/>
    <w:rsid w:val="00A946E2"/>
    <w:rsid w:val="00A94BF5"/>
    <w:rsid w:val="00A94DC0"/>
    <w:rsid w:val="00A94DDA"/>
    <w:rsid w:val="00A95306"/>
    <w:rsid w:val="00A95C57"/>
    <w:rsid w:val="00A95CDF"/>
    <w:rsid w:val="00A95DA1"/>
    <w:rsid w:val="00A95EB4"/>
    <w:rsid w:val="00A95F47"/>
    <w:rsid w:val="00A96250"/>
    <w:rsid w:val="00A963E8"/>
    <w:rsid w:val="00A96838"/>
    <w:rsid w:val="00A968CB"/>
    <w:rsid w:val="00A96A2A"/>
    <w:rsid w:val="00A96DB6"/>
    <w:rsid w:val="00A974CA"/>
    <w:rsid w:val="00A97593"/>
    <w:rsid w:val="00A97A6A"/>
    <w:rsid w:val="00A97CE8"/>
    <w:rsid w:val="00AA0816"/>
    <w:rsid w:val="00AA0C24"/>
    <w:rsid w:val="00AA0C9A"/>
    <w:rsid w:val="00AA0E76"/>
    <w:rsid w:val="00AA17E3"/>
    <w:rsid w:val="00AA1AF9"/>
    <w:rsid w:val="00AA1BF5"/>
    <w:rsid w:val="00AA21F6"/>
    <w:rsid w:val="00AA2B47"/>
    <w:rsid w:val="00AA30A7"/>
    <w:rsid w:val="00AA3ACB"/>
    <w:rsid w:val="00AA4D3E"/>
    <w:rsid w:val="00AA4F10"/>
    <w:rsid w:val="00AA4FA2"/>
    <w:rsid w:val="00AA6335"/>
    <w:rsid w:val="00AA6C45"/>
    <w:rsid w:val="00AA6D01"/>
    <w:rsid w:val="00AA76EC"/>
    <w:rsid w:val="00AA7773"/>
    <w:rsid w:val="00AA79B5"/>
    <w:rsid w:val="00AB097E"/>
    <w:rsid w:val="00AB0C08"/>
    <w:rsid w:val="00AB0F0C"/>
    <w:rsid w:val="00AB1057"/>
    <w:rsid w:val="00AB147F"/>
    <w:rsid w:val="00AB1526"/>
    <w:rsid w:val="00AB19FE"/>
    <w:rsid w:val="00AB1FA2"/>
    <w:rsid w:val="00AB2604"/>
    <w:rsid w:val="00AB29FB"/>
    <w:rsid w:val="00AB35E2"/>
    <w:rsid w:val="00AB4B71"/>
    <w:rsid w:val="00AB62D6"/>
    <w:rsid w:val="00AB63E6"/>
    <w:rsid w:val="00AB6623"/>
    <w:rsid w:val="00AB6762"/>
    <w:rsid w:val="00AB6C32"/>
    <w:rsid w:val="00AB6D41"/>
    <w:rsid w:val="00AB6EAE"/>
    <w:rsid w:val="00AB70B1"/>
    <w:rsid w:val="00AB7854"/>
    <w:rsid w:val="00AB7F84"/>
    <w:rsid w:val="00AC002A"/>
    <w:rsid w:val="00AC0C86"/>
    <w:rsid w:val="00AC0D2C"/>
    <w:rsid w:val="00AC143D"/>
    <w:rsid w:val="00AC1824"/>
    <w:rsid w:val="00AC2056"/>
    <w:rsid w:val="00AC210A"/>
    <w:rsid w:val="00AC228B"/>
    <w:rsid w:val="00AC260A"/>
    <w:rsid w:val="00AC2757"/>
    <w:rsid w:val="00AC2889"/>
    <w:rsid w:val="00AC2AF1"/>
    <w:rsid w:val="00AC2D82"/>
    <w:rsid w:val="00AC3001"/>
    <w:rsid w:val="00AC3308"/>
    <w:rsid w:val="00AC34EB"/>
    <w:rsid w:val="00AC3554"/>
    <w:rsid w:val="00AC3687"/>
    <w:rsid w:val="00AC38DC"/>
    <w:rsid w:val="00AC3C40"/>
    <w:rsid w:val="00AC3DC8"/>
    <w:rsid w:val="00AC438A"/>
    <w:rsid w:val="00AC47BE"/>
    <w:rsid w:val="00AC489D"/>
    <w:rsid w:val="00AC4E37"/>
    <w:rsid w:val="00AC5812"/>
    <w:rsid w:val="00AC594D"/>
    <w:rsid w:val="00AC5996"/>
    <w:rsid w:val="00AC5FFF"/>
    <w:rsid w:val="00AC6210"/>
    <w:rsid w:val="00AC621B"/>
    <w:rsid w:val="00AC6451"/>
    <w:rsid w:val="00AC67F8"/>
    <w:rsid w:val="00AC685C"/>
    <w:rsid w:val="00AC6E80"/>
    <w:rsid w:val="00AC72A0"/>
    <w:rsid w:val="00AC72D8"/>
    <w:rsid w:val="00AC73CE"/>
    <w:rsid w:val="00AC7CB5"/>
    <w:rsid w:val="00AC7DFD"/>
    <w:rsid w:val="00AD025D"/>
    <w:rsid w:val="00AD1AD8"/>
    <w:rsid w:val="00AD1B9A"/>
    <w:rsid w:val="00AD1F18"/>
    <w:rsid w:val="00AD204E"/>
    <w:rsid w:val="00AD21F4"/>
    <w:rsid w:val="00AD2372"/>
    <w:rsid w:val="00AD2417"/>
    <w:rsid w:val="00AD2651"/>
    <w:rsid w:val="00AD2B13"/>
    <w:rsid w:val="00AD2C41"/>
    <w:rsid w:val="00AD2FD5"/>
    <w:rsid w:val="00AD365F"/>
    <w:rsid w:val="00AD396C"/>
    <w:rsid w:val="00AD39A1"/>
    <w:rsid w:val="00AD3E64"/>
    <w:rsid w:val="00AD432B"/>
    <w:rsid w:val="00AD436B"/>
    <w:rsid w:val="00AD44E0"/>
    <w:rsid w:val="00AD47F3"/>
    <w:rsid w:val="00AD54F5"/>
    <w:rsid w:val="00AD5572"/>
    <w:rsid w:val="00AD5BAD"/>
    <w:rsid w:val="00AD5E1F"/>
    <w:rsid w:val="00AD5EC6"/>
    <w:rsid w:val="00AD5F31"/>
    <w:rsid w:val="00AD620D"/>
    <w:rsid w:val="00AD6B5B"/>
    <w:rsid w:val="00AD6C05"/>
    <w:rsid w:val="00AD71DB"/>
    <w:rsid w:val="00AD7D37"/>
    <w:rsid w:val="00AD7F35"/>
    <w:rsid w:val="00AE060A"/>
    <w:rsid w:val="00AE0B02"/>
    <w:rsid w:val="00AE0DDE"/>
    <w:rsid w:val="00AE10B7"/>
    <w:rsid w:val="00AE192C"/>
    <w:rsid w:val="00AE1941"/>
    <w:rsid w:val="00AE1B1F"/>
    <w:rsid w:val="00AE1C78"/>
    <w:rsid w:val="00AE2074"/>
    <w:rsid w:val="00AE209B"/>
    <w:rsid w:val="00AE2169"/>
    <w:rsid w:val="00AE245E"/>
    <w:rsid w:val="00AE27D9"/>
    <w:rsid w:val="00AE29DD"/>
    <w:rsid w:val="00AE2D5F"/>
    <w:rsid w:val="00AE2E03"/>
    <w:rsid w:val="00AE2FFD"/>
    <w:rsid w:val="00AE3126"/>
    <w:rsid w:val="00AE324C"/>
    <w:rsid w:val="00AE3265"/>
    <w:rsid w:val="00AE3B82"/>
    <w:rsid w:val="00AE3E73"/>
    <w:rsid w:val="00AE3F15"/>
    <w:rsid w:val="00AE479B"/>
    <w:rsid w:val="00AE48DA"/>
    <w:rsid w:val="00AE4997"/>
    <w:rsid w:val="00AE4C0C"/>
    <w:rsid w:val="00AE51EA"/>
    <w:rsid w:val="00AE5656"/>
    <w:rsid w:val="00AE5729"/>
    <w:rsid w:val="00AE5B47"/>
    <w:rsid w:val="00AE5ED0"/>
    <w:rsid w:val="00AE61D1"/>
    <w:rsid w:val="00AE6795"/>
    <w:rsid w:val="00AE687D"/>
    <w:rsid w:val="00AE6EA0"/>
    <w:rsid w:val="00AE7D5F"/>
    <w:rsid w:val="00AF0777"/>
    <w:rsid w:val="00AF08CC"/>
    <w:rsid w:val="00AF0FA0"/>
    <w:rsid w:val="00AF1360"/>
    <w:rsid w:val="00AF1958"/>
    <w:rsid w:val="00AF2261"/>
    <w:rsid w:val="00AF29B1"/>
    <w:rsid w:val="00AF3709"/>
    <w:rsid w:val="00AF3840"/>
    <w:rsid w:val="00AF391E"/>
    <w:rsid w:val="00AF39E2"/>
    <w:rsid w:val="00AF3F63"/>
    <w:rsid w:val="00AF453C"/>
    <w:rsid w:val="00AF4D09"/>
    <w:rsid w:val="00AF4D61"/>
    <w:rsid w:val="00AF54BA"/>
    <w:rsid w:val="00AF56A4"/>
    <w:rsid w:val="00AF57F3"/>
    <w:rsid w:val="00AF611F"/>
    <w:rsid w:val="00AF6169"/>
    <w:rsid w:val="00AF656F"/>
    <w:rsid w:val="00AF6645"/>
    <w:rsid w:val="00AF680D"/>
    <w:rsid w:val="00AF6B6B"/>
    <w:rsid w:val="00AF7469"/>
    <w:rsid w:val="00AF759C"/>
    <w:rsid w:val="00AF77BB"/>
    <w:rsid w:val="00B00058"/>
    <w:rsid w:val="00B0009D"/>
    <w:rsid w:val="00B00263"/>
    <w:rsid w:val="00B00DAF"/>
    <w:rsid w:val="00B0187F"/>
    <w:rsid w:val="00B01917"/>
    <w:rsid w:val="00B01DF9"/>
    <w:rsid w:val="00B01EEA"/>
    <w:rsid w:val="00B026D7"/>
    <w:rsid w:val="00B031B3"/>
    <w:rsid w:val="00B037BF"/>
    <w:rsid w:val="00B03B51"/>
    <w:rsid w:val="00B03BF3"/>
    <w:rsid w:val="00B0405A"/>
    <w:rsid w:val="00B04446"/>
    <w:rsid w:val="00B04F4C"/>
    <w:rsid w:val="00B05103"/>
    <w:rsid w:val="00B05264"/>
    <w:rsid w:val="00B053F2"/>
    <w:rsid w:val="00B054BB"/>
    <w:rsid w:val="00B05546"/>
    <w:rsid w:val="00B05917"/>
    <w:rsid w:val="00B05D73"/>
    <w:rsid w:val="00B060DC"/>
    <w:rsid w:val="00B0610D"/>
    <w:rsid w:val="00B061E3"/>
    <w:rsid w:val="00B06486"/>
    <w:rsid w:val="00B067A9"/>
    <w:rsid w:val="00B06AAD"/>
    <w:rsid w:val="00B06EA8"/>
    <w:rsid w:val="00B06FBE"/>
    <w:rsid w:val="00B07445"/>
    <w:rsid w:val="00B079F4"/>
    <w:rsid w:val="00B07AB4"/>
    <w:rsid w:val="00B07C8E"/>
    <w:rsid w:val="00B07F7B"/>
    <w:rsid w:val="00B1022B"/>
    <w:rsid w:val="00B10CC7"/>
    <w:rsid w:val="00B10EC8"/>
    <w:rsid w:val="00B10F31"/>
    <w:rsid w:val="00B110DF"/>
    <w:rsid w:val="00B11689"/>
    <w:rsid w:val="00B1171E"/>
    <w:rsid w:val="00B11741"/>
    <w:rsid w:val="00B1182C"/>
    <w:rsid w:val="00B11EA9"/>
    <w:rsid w:val="00B12A35"/>
    <w:rsid w:val="00B12AB6"/>
    <w:rsid w:val="00B12BBF"/>
    <w:rsid w:val="00B13237"/>
    <w:rsid w:val="00B13352"/>
    <w:rsid w:val="00B13717"/>
    <w:rsid w:val="00B13967"/>
    <w:rsid w:val="00B139BE"/>
    <w:rsid w:val="00B13B19"/>
    <w:rsid w:val="00B13CD8"/>
    <w:rsid w:val="00B14891"/>
    <w:rsid w:val="00B14A3D"/>
    <w:rsid w:val="00B14F64"/>
    <w:rsid w:val="00B16478"/>
    <w:rsid w:val="00B16AED"/>
    <w:rsid w:val="00B16AFC"/>
    <w:rsid w:val="00B16FF6"/>
    <w:rsid w:val="00B177CE"/>
    <w:rsid w:val="00B20475"/>
    <w:rsid w:val="00B20489"/>
    <w:rsid w:val="00B2048E"/>
    <w:rsid w:val="00B205D2"/>
    <w:rsid w:val="00B2095F"/>
    <w:rsid w:val="00B21128"/>
    <w:rsid w:val="00B21132"/>
    <w:rsid w:val="00B21171"/>
    <w:rsid w:val="00B21228"/>
    <w:rsid w:val="00B21CFC"/>
    <w:rsid w:val="00B21DFF"/>
    <w:rsid w:val="00B21E53"/>
    <w:rsid w:val="00B22241"/>
    <w:rsid w:val="00B2241B"/>
    <w:rsid w:val="00B2269F"/>
    <w:rsid w:val="00B22EC1"/>
    <w:rsid w:val="00B231C6"/>
    <w:rsid w:val="00B23748"/>
    <w:rsid w:val="00B23887"/>
    <w:rsid w:val="00B23FE0"/>
    <w:rsid w:val="00B23FFE"/>
    <w:rsid w:val="00B2445C"/>
    <w:rsid w:val="00B244DC"/>
    <w:rsid w:val="00B24BF5"/>
    <w:rsid w:val="00B24E2B"/>
    <w:rsid w:val="00B25082"/>
    <w:rsid w:val="00B2598E"/>
    <w:rsid w:val="00B259E6"/>
    <w:rsid w:val="00B25D28"/>
    <w:rsid w:val="00B25E82"/>
    <w:rsid w:val="00B25F87"/>
    <w:rsid w:val="00B25FDE"/>
    <w:rsid w:val="00B26211"/>
    <w:rsid w:val="00B26877"/>
    <w:rsid w:val="00B26A4B"/>
    <w:rsid w:val="00B27017"/>
    <w:rsid w:val="00B275D5"/>
    <w:rsid w:val="00B303B2"/>
    <w:rsid w:val="00B30619"/>
    <w:rsid w:val="00B307C2"/>
    <w:rsid w:val="00B30A20"/>
    <w:rsid w:val="00B30A3F"/>
    <w:rsid w:val="00B30AAC"/>
    <w:rsid w:val="00B30E6D"/>
    <w:rsid w:val="00B310FA"/>
    <w:rsid w:val="00B31505"/>
    <w:rsid w:val="00B315CD"/>
    <w:rsid w:val="00B31BB9"/>
    <w:rsid w:val="00B31C13"/>
    <w:rsid w:val="00B31CE6"/>
    <w:rsid w:val="00B320CA"/>
    <w:rsid w:val="00B324EC"/>
    <w:rsid w:val="00B32ADD"/>
    <w:rsid w:val="00B32B12"/>
    <w:rsid w:val="00B32CBB"/>
    <w:rsid w:val="00B330DE"/>
    <w:rsid w:val="00B331B1"/>
    <w:rsid w:val="00B338A5"/>
    <w:rsid w:val="00B34F7C"/>
    <w:rsid w:val="00B351D6"/>
    <w:rsid w:val="00B36615"/>
    <w:rsid w:val="00B36EC9"/>
    <w:rsid w:val="00B373A1"/>
    <w:rsid w:val="00B3745A"/>
    <w:rsid w:val="00B37A50"/>
    <w:rsid w:val="00B37C34"/>
    <w:rsid w:val="00B400D0"/>
    <w:rsid w:val="00B40283"/>
    <w:rsid w:val="00B409BC"/>
    <w:rsid w:val="00B40B42"/>
    <w:rsid w:val="00B40BF5"/>
    <w:rsid w:val="00B413C5"/>
    <w:rsid w:val="00B41CE9"/>
    <w:rsid w:val="00B422F1"/>
    <w:rsid w:val="00B42A58"/>
    <w:rsid w:val="00B42B12"/>
    <w:rsid w:val="00B42CB3"/>
    <w:rsid w:val="00B42E96"/>
    <w:rsid w:val="00B42EF2"/>
    <w:rsid w:val="00B432ED"/>
    <w:rsid w:val="00B43355"/>
    <w:rsid w:val="00B43363"/>
    <w:rsid w:val="00B43563"/>
    <w:rsid w:val="00B43712"/>
    <w:rsid w:val="00B43822"/>
    <w:rsid w:val="00B443E8"/>
    <w:rsid w:val="00B444A0"/>
    <w:rsid w:val="00B44A1D"/>
    <w:rsid w:val="00B44BBF"/>
    <w:rsid w:val="00B44C80"/>
    <w:rsid w:val="00B44D2B"/>
    <w:rsid w:val="00B450EF"/>
    <w:rsid w:val="00B4561C"/>
    <w:rsid w:val="00B45C26"/>
    <w:rsid w:val="00B46A10"/>
    <w:rsid w:val="00B46A64"/>
    <w:rsid w:val="00B46CDD"/>
    <w:rsid w:val="00B47020"/>
    <w:rsid w:val="00B47184"/>
    <w:rsid w:val="00B472EC"/>
    <w:rsid w:val="00B4746B"/>
    <w:rsid w:val="00B47572"/>
    <w:rsid w:val="00B476E9"/>
    <w:rsid w:val="00B47715"/>
    <w:rsid w:val="00B47C58"/>
    <w:rsid w:val="00B47DAE"/>
    <w:rsid w:val="00B503B0"/>
    <w:rsid w:val="00B5075C"/>
    <w:rsid w:val="00B508C5"/>
    <w:rsid w:val="00B512A3"/>
    <w:rsid w:val="00B5141A"/>
    <w:rsid w:val="00B52114"/>
    <w:rsid w:val="00B52476"/>
    <w:rsid w:val="00B5276A"/>
    <w:rsid w:val="00B52EB0"/>
    <w:rsid w:val="00B52EF4"/>
    <w:rsid w:val="00B53AE0"/>
    <w:rsid w:val="00B54400"/>
    <w:rsid w:val="00B5485A"/>
    <w:rsid w:val="00B54AC9"/>
    <w:rsid w:val="00B54D52"/>
    <w:rsid w:val="00B54D55"/>
    <w:rsid w:val="00B55387"/>
    <w:rsid w:val="00B553D2"/>
    <w:rsid w:val="00B55407"/>
    <w:rsid w:val="00B55553"/>
    <w:rsid w:val="00B556B6"/>
    <w:rsid w:val="00B55EAE"/>
    <w:rsid w:val="00B56196"/>
    <w:rsid w:val="00B5621D"/>
    <w:rsid w:val="00B5655A"/>
    <w:rsid w:val="00B56F26"/>
    <w:rsid w:val="00B5717C"/>
    <w:rsid w:val="00B5724E"/>
    <w:rsid w:val="00B57528"/>
    <w:rsid w:val="00B57760"/>
    <w:rsid w:val="00B57A90"/>
    <w:rsid w:val="00B60253"/>
    <w:rsid w:val="00B607E1"/>
    <w:rsid w:val="00B60808"/>
    <w:rsid w:val="00B6098A"/>
    <w:rsid w:val="00B60B64"/>
    <w:rsid w:val="00B61361"/>
    <w:rsid w:val="00B618B1"/>
    <w:rsid w:val="00B61A02"/>
    <w:rsid w:val="00B61DF2"/>
    <w:rsid w:val="00B61F8C"/>
    <w:rsid w:val="00B61FE4"/>
    <w:rsid w:val="00B627E6"/>
    <w:rsid w:val="00B628B8"/>
    <w:rsid w:val="00B62989"/>
    <w:rsid w:val="00B62D0E"/>
    <w:rsid w:val="00B62E6B"/>
    <w:rsid w:val="00B634D4"/>
    <w:rsid w:val="00B63548"/>
    <w:rsid w:val="00B6369C"/>
    <w:rsid w:val="00B64175"/>
    <w:rsid w:val="00B64D1E"/>
    <w:rsid w:val="00B651A8"/>
    <w:rsid w:val="00B654AD"/>
    <w:rsid w:val="00B654B0"/>
    <w:rsid w:val="00B65558"/>
    <w:rsid w:val="00B65997"/>
    <w:rsid w:val="00B65D2F"/>
    <w:rsid w:val="00B663BE"/>
    <w:rsid w:val="00B668F6"/>
    <w:rsid w:val="00B66990"/>
    <w:rsid w:val="00B66CAC"/>
    <w:rsid w:val="00B671A9"/>
    <w:rsid w:val="00B67278"/>
    <w:rsid w:val="00B672A0"/>
    <w:rsid w:val="00B6792E"/>
    <w:rsid w:val="00B67E90"/>
    <w:rsid w:val="00B7032F"/>
    <w:rsid w:val="00B70653"/>
    <w:rsid w:val="00B712DC"/>
    <w:rsid w:val="00B7184B"/>
    <w:rsid w:val="00B71C38"/>
    <w:rsid w:val="00B722F4"/>
    <w:rsid w:val="00B724DC"/>
    <w:rsid w:val="00B729E7"/>
    <w:rsid w:val="00B7308E"/>
    <w:rsid w:val="00B73095"/>
    <w:rsid w:val="00B73EC3"/>
    <w:rsid w:val="00B7428D"/>
    <w:rsid w:val="00B74A97"/>
    <w:rsid w:val="00B74D40"/>
    <w:rsid w:val="00B754F4"/>
    <w:rsid w:val="00B7583E"/>
    <w:rsid w:val="00B7595C"/>
    <w:rsid w:val="00B75EC8"/>
    <w:rsid w:val="00B76F36"/>
    <w:rsid w:val="00B772D2"/>
    <w:rsid w:val="00B774B9"/>
    <w:rsid w:val="00B77E2B"/>
    <w:rsid w:val="00B77ED7"/>
    <w:rsid w:val="00B77ED9"/>
    <w:rsid w:val="00B77F58"/>
    <w:rsid w:val="00B80363"/>
    <w:rsid w:val="00B803EA"/>
    <w:rsid w:val="00B804AE"/>
    <w:rsid w:val="00B80DF8"/>
    <w:rsid w:val="00B80E64"/>
    <w:rsid w:val="00B80F70"/>
    <w:rsid w:val="00B80FEB"/>
    <w:rsid w:val="00B8108C"/>
    <w:rsid w:val="00B81193"/>
    <w:rsid w:val="00B8160A"/>
    <w:rsid w:val="00B817CC"/>
    <w:rsid w:val="00B819EE"/>
    <w:rsid w:val="00B81A4F"/>
    <w:rsid w:val="00B81FF5"/>
    <w:rsid w:val="00B8243A"/>
    <w:rsid w:val="00B82575"/>
    <w:rsid w:val="00B8289C"/>
    <w:rsid w:val="00B82BFB"/>
    <w:rsid w:val="00B82C1C"/>
    <w:rsid w:val="00B83089"/>
    <w:rsid w:val="00B83E66"/>
    <w:rsid w:val="00B842F0"/>
    <w:rsid w:val="00B84651"/>
    <w:rsid w:val="00B84A1F"/>
    <w:rsid w:val="00B84B89"/>
    <w:rsid w:val="00B853F6"/>
    <w:rsid w:val="00B85EC8"/>
    <w:rsid w:val="00B85FB8"/>
    <w:rsid w:val="00B85FC7"/>
    <w:rsid w:val="00B86559"/>
    <w:rsid w:val="00B8680E"/>
    <w:rsid w:val="00B86E33"/>
    <w:rsid w:val="00B86EC3"/>
    <w:rsid w:val="00B86ED9"/>
    <w:rsid w:val="00B87169"/>
    <w:rsid w:val="00B8720A"/>
    <w:rsid w:val="00B87C4C"/>
    <w:rsid w:val="00B87CC0"/>
    <w:rsid w:val="00B9037F"/>
    <w:rsid w:val="00B90431"/>
    <w:rsid w:val="00B905A2"/>
    <w:rsid w:val="00B90743"/>
    <w:rsid w:val="00B907E8"/>
    <w:rsid w:val="00B90D7C"/>
    <w:rsid w:val="00B912E2"/>
    <w:rsid w:val="00B91304"/>
    <w:rsid w:val="00B91706"/>
    <w:rsid w:val="00B918F1"/>
    <w:rsid w:val="00B91AF3"/>
    <w:rsid w:val="00B91DA5"/>
    <w:rsid w:val="00B9220D"/>
    <w:rsid w:val="00B924D0"/>
    <w:rsid w:val="00B92668"/>
    <w:rsid w:val="00B926FA"/>
    <w:rsid w:val="00B929CD"/>
    <w:rsid w:val="00B92D2D"/>
    <w:rsid w:val="00B9324A"/>
    <w:rsid w:val="00B93390"/>
    <w:rsid w:val="00B93472"/>
    <w:rsid w:val="00B93898"/>
    <w:rsid w:val="00B945EC"/>
    <w:rsid w:val="00B949E8"/>
    <w:rsid w:val="00B949F7"/>
    <w:rsid w:val="00B94C77"/>
    <w:rsid w:val="00B94D8D"/>
    <w:rsid w:val="00B950B7"/>
    <w:rsid w:val="00B9517A"/>
    <w:rsid w:val="00B95230"/>
    <w:rsid w:val="00B95562"/>
    <w:rsid w:val="00B9557E"/>
    <w:rsid w:val="00B95BF4"/>
    <w:rsid w:val="00B95E16"/>
    <w:rsid w:val="00B96AAF"/>
    <w:rsid w:val="00B96D01"/>
    <w:rsid w:val="00B97064"/>
    <w:rsid w:val="00B9735E"/>
    <w:rsid w:val="00B978B2"/>
    <w:rsid w:val="00B979C8"/>
    <w:rsid w:val="00B97A95"/>
    <w:rsid w:val="00B97E78"/>
    <w:rsid w:val="00B97FE9"/>
    <w:rsid w:val="00BA06A4"/>
    <w:rsid w:val="00BA1710"/>
    <w:rsid w:val="00BA194B"/>
    <w:rsid w:val="00BA1E60"/>
    <w:rsid w:val="00BA262F"/>
    <w:rsid w:val="00BA2767"/>
    <w:rsid w:val="00BA2811"/>
    <w:rsid w:val="00BA2BA0"/>
    <w:rsid w:val="00BA2F76"/>
    <w:rsid w:val="00BA3146"/>
    <w:rsid w:val="00BA3545"/>
    <w:rsid w:val="00BA3DDA"/>
    <w:rsid w:val="00BA3DE7"/>
    <w:rsid w:val="00BA4008"/>
    <w:rsid w:val="00BA4830"/>
    <w:rsid w:val="00BA4A81"/>
    <w:rsid w:val="00BA4DDC"/>
    <w:rsid w:val="00BA4ED0"/>
    <w:rsid w:val="00BA5016"/>
    <w:rsid w:val="00BA535B"/>
    <w:rsid w:val="00BA583F"/>
    <w:rsid w:val="00BA5AEE"/>
    <w:rsid w:val="00BA5FC0"/>
    <w:rsid w:val="00BA62DB"/>
    <w:rsid w:val="00BA688E"/>
    <w:rsid w:val="00BA693F"/>
    <w:rsid w:val="00BA6B79"/>
    <w:rsid w:val="00BA6F38"/>
    <w:rsid w:val="00BA7834"/>
    <w:rsid w:val="00BA7EA5"/>
    <w:rsid w:val="00BA7F9E"/>
    <w:rsid w:val="00BB0218"/>
    <w:rsid w:val="00BB0579"/>
    <w:rsid w:val="00BB06E8"/>
    <w:rsid w:val="00BB0864"/>
    <w:rsid w:val="00BB0A90"/>
    <w:rsid w:val="00BB0ACC"/>
    <w:rsid w:val="00BB0CB9"/>
    <w:rsid w:val="00BB1597"/>
    <w:rsid w:val="00BB1666"/>
    <w:rsid w:val="00BB16DC"/>
    <w:rsid w:val="00BB18BE"/>
    <w:rsid w:val="00BB1D6B"/>
    <w:rsid w:val="00BB22DC"/>
    <w:rsid w:val="00BB25B2"/>
    <w:rsid w:val="00BB2602"/>
    <w:rsid w:val="00BB275C"/>
    <w:rsid w:val="00BB2D40"/>
    <w:rsid w:val="00BB340B"/>
    <w:rsid w:val="00BB3E06"/>
    <w:rsid w:val="00BB490D"/>
    <w:rsid w:val="00BB4B6E"/>
    <w:rsid w:val="00BB5154"/>
    <w:rsid w:val="00BB54B0"/>
    <w:rsid w:val="00BB57D2"/>
    <w:rsid w:val="00BB5B8E"/>
    <w:rsid w:val="00BB5FDB"/>
    <w:rsid w:val="00BB662E"/>
    <w:rsid w:val="00BB6AA2"/>
    <w:rsid w:val="00BB71B0"/>
    <w:rsid w:val="00BC01BA"/>
    <w:rsid w:val="00BC0800"/>
    <w:rsid w:val="00BC0931"/>
    <w:rsid w:val="00BC0C4B"/>
    <w:rsid w:val="00BC0ED7"/>
    <w:rsid w:val="00BC10B7"/>
    <w:rsid w:val="00BC1E5B"/>
    <w:rsid w:val="00BC2393"/>
    <w:rsid w:val="00BC2543"/>
    <w:rsid w:val="00BC2DEF"/>
    <w:rsid w:val="00BC2FB3"/>
    <w:rsid w:val="00BC3329"/>
    <w:rsid w:val="00BC36EB"/>
    <w:rsid w:val="00BC3847"/>
    <w:rsid w:val="00BC391C"/>
    <w:rsid w:val="00BC3FDE"/>
    <w:rsid w:val="00BC462F"/>
    <w:rsid w:val="00BC4B45"/>
    <w:rsid w:val="00BC563A"/>
    <w:rsid w:val="00BC5818"/>
    <w:rsid w:val="00BC5A0A"/>
    <w:rsid w:val="00BC5B9D"/>
    <w:rsid w:val="00BC5C1E"/>
    <w:rsid w:val="00BC6142"/>
    <w:rsid w:val="00BC69C6"/>
    <w:rsid w:val="00BC69F4"/>
    <w:rsid w:val="00BC6DC9"/>
    <w:rsid w:val="00BC7553"/>
    <w:rsid w:val="00BC798B"/>
    <w:rsid w:val="00BC7B4A"/>
    <w:rsid w:val="00BD0B0B"/>
    <w:rsid w:val="00BD1076"/>
    <w:rsid w:val="00BD1A6A"/>
    <w:rsid w:val="00BD1ACF"/>
    <w:rsid w:val="00BD2668"/>
    <w:rsid w:val="00BD3406"/>
    <w:rsid w:val="00BD351F"/>
    <w:rsid w:val="00BD3680"/>
    <w:rsid w:val="00BD3FCF"/>
    <w:rsid w:val="00BD4008"/>
    <w:rsid w:val="00BD48DA"/>
    <w:rsid w:val="00BD498E"/>
    <w:rsid w:val="00BD4DC1"/>
    <w:rsid w:val="00BD506D"/>
    <w:rsid w:val="00BD5178"/>
    <w:rsid w:val="00BD547E"/>
    <w:rsid w:val="00BD5626"/>
    <w:rsid w:val="00BD5C79"/>
    <w:rsid w:val="00BD6312"/>
    <w:rsid w:val="00BD6602"/>
    <w:rsid w:val="00BD6808"/>
    <w:rsid w:val="00BD7013"/>
    <w:rsid w:val="00BD7AFF"/>
    <w:rsid w:val="00BD7CA6"/>
    <w:rsid w:val="00BD7F9B"/>
    <w:rsid w:val="00BE0430"/>
    <w:rsid w:val="00BE088D"/>
    <w:rsid w:val="00BE0DFE"/>
    <w:rsid w:val="00BE165F"/>
    <w:rsid w:val="00BE17F3"/>
    <w:rsid w:val="00BE1D55"/>
    <w:rsid w:val="00BE22CD"/>
    <w:rsid w:val="00BE2588"/>
    <w:rsid w:val="00BE261A"/>
    <w:rsid w:val="00BE26F8"/>
    <w:rsid w:val="00BE2762"/>
    <w:rsid w:val="00BE2E05"/>
    <w:rsid w:val="00BE2E69"/>
    <w:rsid w:val="00BE337C"/>
    <w:rsid w:val="00BE33FA"/>
    <w:rsid w:val="00BE3513"/>
    <w:rsid w:val="00BE355B"/>
    <w:rsid w:val="00BE3651"/>
    <w:rsid w:val="00BE371A"/>
    <w:rsid w:val="00BE3EEE"/>
    <w:rsid w:val="00BE435F"/>
    <w:rsid w:val="00BE45D8"/>
    <w:rsid w:val="00BE4649"/>
    <w:rsid w:val="00BE4CA9"/>
    <w:rsid w:val="00BE5636"/>
    <w:rsid w:val="00BE5AF4"/>
    <w:rsid w:val="00BE5B74"/>
    <w:rsid w:val="00BE5BF9"/>
    <w:rsid w:val="00BE5D19"/>
    <w:rsid w:val="00BE5D6A"/>
    <w:rsid w:val="00BE5E01"/>
    <w:rsid w:val="00BE5FAD"/>
    <w:rsid w:val="00BE61EB"/>
    <w:rsid w:val="00BE6992"/>
    <w:rsid w:val="00BE6B9B"/>
    <w:rsid w:val="00BE6C8A"/>
    <w:rsid w:val="00BE6F17"/>
    <w:rsid w:val="00BE720C"/>
    <w:rsid w:val="00BE76F1"/>
    <w:rsid w:val="00BE7A8E"/>
    <w:rsid w:val="00BE7FB7"/>
    <w:rsid w:val="00BF0CFF"/>
    <w:rsid w:val="00BF0FA2"/>
    <w:rsid w:val="00BF109F"/>
    <w:rsid w:val="00BF1295"/>
    <w:rsid w:val="00BF1546"/>
    <w:rsid w:val="00BF1869"/>
    <w:rsid w:val="00BF1914"/>
    <w:rsid w:val="00BF23E2"/>
    <w:rsid w:val="00BF27CC"/>
    <w:rsid w:val="00BF3519"/>
    <w:rsid w:val="00BF3623"/>
    <w:rsid w:val="00BF38AB"/>
    <w:rsid w:val="00BF38AE"/>
    <w:rsid w:val="00BF38C8"/>
    <w:rsid w:val="00BF3E9C"/>
    <w:rsid w:val="00BF3F15"/>
    <w:rsid w:val="00BF452D"/>
    <w:rsid w:val="00BF476F"/>
    <w:rsid w:val="00BF507F"/>
    <w:rsid w:val="00BF5197"/>
    <w:rsid w:val="00BF5A2F"/>
    <w:rsid w:val="00BF5D32"/>
    <w:rsid w:val="00BF60BB"/>
    <w:rsid w:val="00BF6F3A"/>
    <w:rsid w:val="00BF7444"/>
    <w:rsid w:val="00BF7B0F"/>
    <w:rsid w:val="00C00285"/>
    <w:rsid w:val="00C00348"/>
    <w:rsid w:val="00C00963"/>
    <w:rsid w:val="00C01624"/>
    <w:rsid w:val="00C01757"/>
    <w:rsid w:val="00C01BA8"/>
    <w:rsid w:val="00C01F8E"/>
    <w:rsid w:val="00C023B0"/>
    <w:rsid w:val="00C02566"/>
    <w:rsid w:val="00C02945"/>
    <w:rsid w:val="00C029F9"/>
    <w:rsid w:val="00C02B3E"/>
    <w:rsid w:val="00C032EF"/>
    <w:rsid w:val="00C03373"/>
    <w:rsid w:val="00C03C29"/>
    <w:rsid w:val="00C03F26"/>
    <w:rsid w:val="00C0430A"/>
    <w:rsid w:val="00C049B1"/>
    <w:rsid w:val="00C04A35"/>
    <w:rsid w:val="00C04C50"/>
    <w:rsid w:val="00C0546D"/>
    <w:rsid w:val="00C054AE"/>
    <w:rsid w:val="00C05A9B"/>
    <w:rsid w:val="00C06170"/>
    <w:rsid w:val="00C06279"/>
    <w:rsid w:val="00C06566"/>
    <w:rsid w:val="00C06A71"/>
    <w:rsid w:val="00C06E55"/>
    <w:rsid w:val="00C073D2"/>
    <w:rsid w:val="00C07ABA"/>
    <w:rsid w:val="00C07C31"/>
    <w:rsid w:val="00C07FBE"/>
    <w:rsid w:val="00C10488"/>
    <w:rsid w:val="00C1064D"/>
    <w:rsid w:val="00C1084E"/>
    <w:rsid w:val="00C10A01"/>
    <w:rsid w:val="00C10BE2"/>
    <w:rsid w:val="00C10CF9"/>
    <w:rsid w:val="00C1164B"/>
    <w:rsid w:val="00C116F2"/>
    <w:rsid w:val="00C11AE3"/>
    <w:rsid w:val="00C120F6"/>
    <w:rsid w:val="00C12975"/>
    <w:rsid w:val="00C12C54"/>
    <w:rsid w:val="00C12CF0"/>
    <w:rsid w:val="00C13033"/>
    <w:rsid w:val="00C13134"/>
    <w:rsid w:val="00C133B9"/>
    <w:rsid w:val="00C1351F"/>
    <w:rsid w:val="00C13559"/>
    <w:rsid w:val="00C139D8"/>
    <w:rsid w:val="00C13DDC"/>
    <w:rsid w:val="00C141D6"/>
    <w:rsid w:val="00C14D13"/>
    <w:rsid w:val="00C15E30"/>
    <w:rsid w:val="00C160C3"/>
    <w:rsid w:val="00C16264"/>
    <w:rsid w:val="00C164A9"/>
    <w:rsid w:val="00C16AA6"/>
    <w:rsid w:val="00C16D7E"/>
    <w:rsid w:val="00C1704C"/>
    <w:rsid w:val="00C179AC"/>
    <w:rsid w:val="00C17CEE"/>
    <w:rsid w:val="00C17E86"/>
    <w:rsid w:val="00C207BD"/>
    <w:rsid w:val="00C20B17"/>
    <w:rsid w:val="00C21029"/>
    <w:rsid w:val="00C216BE"/>
    <w:rsid w:val="00C22098"/>
    <w:rsid w:val="00C2295D"/>
    <w:rsid w:val="00C22B8F"/>
    <w:rsid w:val="00C22EC3"/>
    <w:rsid w:val="00C232AA"/>
    <w:rsid w:val="00C235B2"/>
    <w:rsid w:val="00C24BC3"/>
    <w:rsid w:val="00C24FC0"/>
    <w:rsid w:val="00C25136"/>
    <w:rsid w:val="00C25599"/>
    <w:rsid w:val="00C25A76"/>
    <w:rsid w:val="00C25C7C"/>
    <w:rsid w:val="00C26067"/>
    <w:rsid w:val="00C26103"/>
    <w:rsid w:val="00C26805"/>
    <w:rsid w:val="00C27543"/>
    <w:rsid w:val="00C277D9"/>
    <w:rsid w:val="00C27802"/>
    <w:rsid w:val="00C30549"/>
    <w:rsid w:val="00C305D2"/>
    <w:rsid w:val="00C30697"/>
    <w:rsid w:val="00C306CD"/>
    <w:rsid w:val="00C312A3"/>
    <w:rsid w:val="00C317EC"/>
    <w:rsid w:val="00C31971"/>
    <w:rsid w:val="00C32244"/>
    <w:rsid w:val="00C32436"/>
    <w:rsid w:val="00C324CB"/>
    <w:rsid w:val="00C32714"/>
    <w:rsid w:val="00C32971"/>
    <w:rsid w:val="00C32CA9"/>
    <w:rsid w:val="00C32D9E"/>
    <w:rsid w:val="00C32EDB"/>
    <w:rsid w:val="00C3312D"/>
    <w:rsid w:val="00C331F4"/>
    <w:rsid w:val="00C3327F"/>
    <w:rsid w:val="00C33655"/>
    <w:rsid w:val="00C33AD7"/>
    <w:rsid w:val="00C33B71"/>
    <w:rsid w:val="00C33FE6"/>
    <w:rsid w:val="00C34466"/>
    <w:rsid w:val="00C34DD0"/>
    <w:rsid w:val="00C357E8"/>
    <w:rsid w:val="00C36027"/>
    <w:rsid w:val="00C364B4"/>
    <w:rsid w:val="00C369BA"/>
    <w:rsid w:val="00C36A14"/>
    <w:rsid w:val="00C370F7"/>
    <w:rsid w:val="00C37506"/>
    <w:rsid w:val="00C378FD"/>
    <w:rsid w:val="00C37B6E"/>
    <w:rsid w:val="00C37F98"/>
    <w:rsid w:val="00C40133"/>
    <w:rsid w:val="00C401AB"/>
    <w:rsid w:val="00C403CD"/>
    <w:rsid w:val="00C40774"/>
    <w:rsid w:val="00C4083B"/>
    <w:rsid w:val="00C408B0"/>
    <w:rsid w:val="00C408D2"/>
    <w:rsid w:val="00C40D5F"/>
    <w:rsid w:val="00C41A29"/>
    <w:rsid w:val="00C42236"/>
    <w:rsid w:val="00C42404"/>
    <w:rsid w:val="00C42843"/>
    <w:rsid w:val="00C42888"/>
    <w:rsid w:val="00C42E30"/>
    <w:rsid w:val="00C42F90"/>
    <w:rsid w:val="00C43707"/>
    <w:rsid w:val="00C4383A"/>
    <w:rsid w:val="00C438F6"/>
    <w:rsid w:val="00C43D52"/>
    <w:rsid w:val="00C44122"/>
    <w:rsid w:val="00C4456B"/>
    <w:rsid w:val="00C447E3"/>
    <w:rsid w:val="00C449BF"/>
    <w:rsid w:val="00C44BD3"/>
    <w:rsid w:val="00C45035"/>
    <w:rsid w:val="00C46497"/>
    <w:rsid w:val="00C4661C"/>
    <w:rsid w:val="00C46AFC"/>
    <w:rsid w:val="00C46DC5"/>
    <w:rsid w:val="00C4706B"/>
    <w:rsid w:val="00C471E4"/>
    <w:rsid w:val="00C474C3"/>
    <w:rsid w:val="00C47A6A"/>
    <w:rsid w:val="00C5019D"/>
    <w:rsid w:val="00C501E5"/>
    <w:rsid w:val="00C504AE"/>
    <w:rsid w:val="00C508B2"/>
    <w:rsid w:val="00C50A2B"/>
    <w:rsid w:val="00C50D34"/>
    <w:rsid w:val="00C50F37"/>
    <w:rsid w:val="00C51012"/>
    <w:rsid w:val="00C513A5"/>
    <w:rsid w:val="00C5149F"/>
    <w:rsid w:val="00C51974"/>
    <w:rsid w:val="00C521AA"/>
    <w:rsid w:val="00C52791"/>
    <w:rsid w:val="00C527BD"/>
    <w:rsid w:val="00C527E1"/>
    <w:rsid w:val="00C52DDC"/>
    <w:rsid w:val="00C532F6"/>
    <w:rsid w:val="00C53489"/>
    <w:rsid w:val="00C5351E"/>
    <w:rsid w:val="00C535F8"/>
    <w:rsid w:val="00C53D5C"/>
    <w:rsid w:val="00C542F7"/>
    <w:rsid w:val="00C54495"/>
    <w:rsid w:val="00C544D4"/>
    <w:rsid w:val="00C54E73"/>
    <w:rsid w:val="00C54FBF"/>
    <w:rsid w:val="00C5626B"/>
    <w:rsid w:val="00C56A9A"/>
    <w:rsid w:val="00C56DF0"/>
    <w:rsid w:val="00C56FE1"/>
    <w:rsid w:val="00C57B72"/>
    <w:rsid w:val="00C602AF"/>
    <w:rsid w:val="00C6083E"/>
    <w:rsid w:val="00C60D1F"/>
    <w:rsid w:val="00C61190"/>
    <w:rsid w:val="00C613BD"/>
    <w:rsid w:val="00C614FF"/>
    <w:rsid w:val="00C616DA"/>
    <w:rsid w:val="00C61BFA"/>
    <w:rsid w:val="00C61C28"/>
    <w:rsid w:val="00C6265C"/>
    <w:rsid w:val="00C626DC"/>
    <w:rsid w:val="00C6270C"/>
    <w:rsid w:val="00C62AAA"/>
    <w:rsid w:val="00C62C37"/>
    <w:rsid w:val="00C62F63"/>
    <w:rsid w:val="00C630C1"/>
    <w:rsid w:val="00C63243"/>
    <w:rsid w:val="00C633BD"/>
    <w:rsid w:val="00C638FF"/>
    <w:rsid w:val="00C63C05"/>
    <w:rsid w:val="00C63C7B"/>
    <w:rsid w:val="00C63CA0"/>
    <w:rsid w:val="00C63EE3"/>
    <w:rsid w:val="00C645D9"/>
    <w:rsid w:val="00C6513D"/>
    <w:rsid w:val="00C65476"/>
    <w:rsid w:val="00C65DB2"/>
    <w:rsid w:val="00C65E00"/>
    <w:rsid w:val="00C660AE"/>
    <w:rsid w:val="00C666EC"/>
    <w:rsid w:val="00C6683F"/>
    <w:rsid w:val="00C6700D"/>
    <w:rsid w:val="00C67388"/>
    <w:rsid w:val="00C673D2"/>
    <w:rsid w:val="00C67580"/>
    <w:rsid w:val="00C67655"/>
    <w:rsid w:val="00C67910"/>
    <w:rsid w:val="00C67CFA"/>
    <w:rsid w:val="00C67DF7"/>
    <w:rsid w:val="00C7052B"/>
    <w:rsid w:val="00C707A5"/>
    <w:rsid w:val="00C709B0"/>
    <w:rsid w:val="00C71124"/>
    <w:rsid w:val="00C719CF"/>
    <w:rsid w:val="00C71AC5"/>
    <w:rsid w:val="00C721B2"/>
    <w:rsid w:val="00C72564"/>
    <w:rsid w:val="00C72573"/>
    <w:rsid w:val="00C7279F"/>
    <w:rsid w:val="00C72C66"/>
    <w:rsid w:val="00C72FA6"/>
    <w:rsid w:val="00C7313B"/>
    <w:rsid w:val="00C73849"/>
    <w:rsid w:val="00C739B3"/>
    <w:rsid w:val="00C742D3"/>
    <w:rsid w:val="00C744AE"/>
    <w:rsid w:val="00C7485A"/>
    <w:rsid w:val="00C74B39"/>
    <w:rsid w:val="00C750D9"/>
    <w:rsid w:val="00C7525B"/>
    <w:rsid w:val="00C75664"/>
    <w:rsid w:val="00C75960"/>
    <w:rsid w:val="00C75FBB"/>
    <w:rsid w:val="00C76480"/>
    <w:rsid w:val="00C77C2D"/>
    <w:rsid w:val="00C77F17"/>
    <w:rsid w:val="00C77F3A"/>
    <w:rsid w:val="00C80FD2"/>
    <w:rsid w:val="00C81013"/>
    <w:rsid w:val="00C817BA"/>
    <w:rsid w:val="00C82172"/>
    <w:rsid w:val="00C82212"/>
    <w:rsid w:val="00C823CC"/>
    <w:rsid w:val="00C824B8"/>
    <w:rsid w:val="00C82854"/>
    <w:rsid w:val="00C82DC9"/>
    <w:rsid w:val="00C83657"/>
    <w:rsid w:val="00C839AC"/>
    <w:rsid w:val="00C83BC0"/>
    <w:rsid w:val="00C83C0D"/>
    <w:rsid w:val="00C83FBC"/>
    <w:rsid w:val="00C84F07"/>
    <w:rsid w:val="00C84F5B"/>
    <w:rsid w:val="00C86379"/>
    <w:rsid w:val="00C866E6"/>
    <w:rsid w:val="00C86736"/>
    <w:rsid w:val="00C86C2C"/>
    <w:rsid w:val="00C86EB9"/>
    <w:rsid w:val="00C870A4"/>
    <w:rsid w:val="00C8755B"/>
    <w:rsid w:val="00C878F7"/>
    <w:rsid w:val="00C879BD"/>
    <w:rsid w:val="00C87F32"/>
    <w:rsid w:val="00C87F3D"/>
    <w:rsid w:val="00C9084C"/>
    <w:rsid w:val="00C90C85"/>
    <w:rsid w:val="00C91170"/>
    <w:rsid w:val="00C91CBA"/>
    <w:rsid w:val="00C91D19"/>
    <w:rsid w:val="00C92077"/>
    <w:rsid w:val="00C9211A"/>
    <w:rsid w:val="00C925FC"/>
    <w:rsid w:val="00C92607"/>
    <w:rsid w:val="00C92A62"/>
    <w:rsid w:val="00C92FB6"/>
    <w:rsid w:val="00C93326"/>
    <w:rsid w:val="00C93717"/>
    <w:rsid w:val="00C93CCC"/>
    <w:rsid w:val="00C93DD7"/>
    <w:rsid w:val="00C9434E"/>
    <w:rsid w:val="00C94B5F"/>
    <w:rsid w:val="00C94C2F"/>
    <w:rsid w:val="00C94CC8"/>
    <w:rsid w:val="00C94DA9"/>
    <w:rsid w:val="00C95299"/>
    <w:rsid w:val="00C95389"/>
    <w:rsid w:val="00C95784"/>
    <w:rsid w:val="00C95ACC"/>
    <w:rsid w:val="00C95EA9"/>
    <w:rsid w:val="00C964AD"/>
    <w:rsid w:val="00C96CAF"/>
    <w:rsid w:val="00C970DF"/>
    <w:rsid w:val="00C97132"/>
    <w:rsid w:val="00C97788"/>
    <w:rsid w:val="00C97798"/>
    <w:rsid w:val="00C97A7B"/>
    <w:rsid w:val="00C97C5A"/>
    <w:rsid w:val="00C97E05"/>
    <w:rsid w:val="00C97F74"/>
    <w:rsid w:val="00CA0427"/>
    <w:rsid w:val="00CA05E0"/>
    <w:rsid w:val="00CA1201"/>
    <w:rsid w:val="00CA16EA"/>
    <w:rsid w:val="00CA1A0F"/>
    <w:rsid w:val="00CA2A0D"/>
    <w:rsid w:val="00CA2F5A"/>
    <w:rsid w:val="00CA3D04"/>
    <w:rsid w:val="00CA3F11"/>
    <w:rsid w:val="00CA40AC"/>
    <w:rsid w:val="00CA40B2"/>
    <w:rsid w:val="00CA41CB"/>
    <w:rsid w:val="00CA4621"/>
    <w:rsid w:val="00CA487E"/>
    <w:rsid w:val="00CA48F7"/>
    <w:rsid w:val="00CA4978"/>
    <w:rsid w:val="00CA4BA2"/>
    <w:rsid w:val="00CA55BD"/>
    <w:rsid w:val="00CA57DC"/>
    <w:rsid w:val="00CA5819"/>
    <w:rsid w:val="00CA590E"/>
    <w:rsid w:val="00CA5AA1"/>
    <w:rsid w:val="00CA5DF3"/>
    <w:rsid w:val="00CA6201"/>
    <w:rsid w:val="00CA673F"/>
    <w:rsid w:val="00CA6874"/>
    <w:rsid w:val="00CA6AC9"/>
    <w:rsid w:val="00CA6BC7"/>
    <w:rsid w:val="00CA6BF1"/>
    <w:rsid w:val="00CA6D34"/>
    <w:rsid w:val="00CA7411"/>
    <w:rsid w:val="00CA742C"/>
    <w:rsid w:val="00CA74AA"/>
    <w:rsid w:val="00CA7539"/>
    <w:rsid w:val="00CA7580"/>
    <w:rsid w:val="00CA7948"/>
    <w:rsid w:val="00CA79DD"/>
    <w:rsid w:val="00CA7A1D"/>
    <w:rsid w:val="00CA7F72"/>
    <w:rsid w:val="00CB0385"/>
    <w:rsid w:val="00CB05C6"/>
    <w:rsid w:val="00CB0790"/>
    <w:rsid w:val="00CB0826"/>
    <w:rsid w:val="00CB0DAC"/>
    <w:rsid w:val="00CB0FED"/>
    <w:rsid w:val="00CB10D0"/>
    <w:rsid w:val="00CB1460"/>
    <w:rsid w:val="00CB207A"/>
    <w:rsid w:val="00CB2809"/>
    <w:rsid w:val="00CB2F70"/>
    <w:rsid w:val="00CB36F9"/>
    <w:rsid w:val="00CB4411"/>
    <w:rsid w:val="00CB4A4B"/>
    <w:rsid w:val="00CB5543"/>
    <w:rsid w:val="00CB5B8A"/>
    <w:rsid w:val="00CB5D76"/>
    <w:rsid w:val="00CB5DAC"/>
    <w:rsid w:val="00CB625A"/>
    <w:rsid w:val="00CB6B06"/>
    <w:rsid w:val="00CB70CD"/>
    <w:rsid w:val="00CB70D0"/>
    <w:rsid w:val="00CB7266"/>
    <w:rsid w:val="00CB76B5"/>
    <w:rsid w:val="00CB7711"/>
    <w:rsid w:val="00CB7CEE"/>
    <w:rsid w:val="00CB7E75"/>
    <w:rsid w:val="00CC0041"/>
    <w:rsid w:val="00CC00CA"/>
    <w:rsid w:val="00CC0216"/>
    <w:rsid w:val="00CC0ADD"/>
    <w:rsid w:val="00CC0E42"/>
    <w:rsid w:val="00CC1338"/>
    <w:rsid w:val="00CC1759"/>
    <w:rsid w:val="00CC1B0A"/>
    <w:rsid w:val="00CC1C3F"/>
    <w:rsid w:val="00CC1E09"/>
    <w:rsid w:val="00CC1E92"/>
    <w:rsid w:val="00CC2AB4"/>
    <w:rsid w:val="00CC2AB8"/>
    <w:rsid w:val="00CC310D"/>
    <w:rsid w:val="00CC37B2"/>
    <w:rsid w:val="00CC3B83"/>
    <w:rsid w:val="00CC3D3A"/>
    <w:rsid w:val="00CC3F4E"/>
    <w:rsid w:val="00CC4385"/>
    <w:rsid w:val="00CC44F0"/>
    <w:rsid w:val="00CC4B13"/>
    <w:rsid w:val="00CC5906"/>
    <w:rsid w:val="00CC594B"/>
    <w:rsid w:val="00CC5EDD"/>
    <w:rsid w:val="00CC7676"/>
    <w:rsid w:val="00CC7997"/>
    <w:rsid w:val="00CC7BF4"/>
    <w:rsid w:val="00CD0058"/>
    <w:rsid w:val="00CD017A"/>
    <w:rsid w:val="00CD04B7"/>
    <w:rsid w:val="00CD0995"/>
    <w:rsid w:val="00CD1B52"/>
    <w:rsid w:val="00CD1D57"/>
    <w:rsid w:val="00CD2E17"/>
    <w:rsid w:val="00CD316D"/>
    <w:rsid w:val="00CD33A8"/>
    <w:rsid w:val="00CD4116"/>
    <w:rsid w:val="00CD4951"/>
    <w:rsid w:val="00CD4ABC"/>
    <w:rsid w:val="00CD4C97"/>
    <w:rsid w:val="00CD567A"/>
    <w:rsid w:val="00CD5B15"/>
    <w:rsid w:val="00CD5CC6"/>
    <w:rsid w:val="00CD5D1F"/>
    <w:rsid w:val="00CD5E24"/>
    <w:rsid w:val="00CD5F4D"/>
    <w:rsid w:val="00CD64A6"/>
    <w:rsid w:val="00CD64AD"/>
    <w:rsid w:val="00CD67BA"/>
    <w:rsid w:val="00CD682A"/>
    <w:rsid w:val="00CD7198"/>
    <w:rsid w:val="00CD7550"/>
    <w:rsid w:val="00CD757B"/>
    <w:rsid w:val="00CD757D"/>
    <w:rsid w:val="00CD79D6"/>
    <w:rsid w:val="00CD7FF2"/>
    <w:rsid w:val="00CE0063"/>
    <w:rsid w:val="00CE09F9"/>
    <w:rsid w:val="00CE0A63"/>
    <w:rsid w:val="00CE0F8E"/>
    <w:rsid w:val="00CE0FC2"/>
    <w:rsid w:val="00CE1353"/>
    <w:rsid w:val="00CE194E"/>
    <w:rsid w:val="00CE1CA1"/>
    <w:rsid w:val="00CE22A7"/>
    <w:rsid w:val="00CE250A"/>
    <w:rsid w:val="00CE28FE"/>
    <w:rsid w:val="00CE2AD6"/>
    <w:rsid w:val="00CE2BAE"/>
    <w:rsid w:val="00CE2E31"/>
    <w:rsid w:val="00CE3067"/>
    <w:rsid w:val="00CE3C4B"/>
    <w:rsid w:val="00CE41FF"/>
    <w:rsid w:val="00CE4AD8"/>
    <w:rsid w:val="00CE50A0"/>
    <w:rsid w:val="00CE5288"/>
    <w:rsid w:val="00CE5845"/>
    <w:rsid w:val="00CE5948"/>
    <w:rsid w:val="00CE5F02"/>
    <w:rsid w:val="00CE6589"/>
    <w:rsid w:val="00CE6B27"/>
    <w:rsid w:val="00CE706C"/>
    <w:rsid w:val="00CE7307"/>
    <w:rsid w:val="00CE7437"/>
    <w:rsid w:val="00CE7CC4"/>
    <w:rsid w:val="00CE7D85"/>
    <w:rsid w:val="00CE7FA0"/>
    <w:rsid w:val="00CF0282"/>
    <w:rsid w:val="00CF0656"/>
    <w:rsid w:val="00CF0657"/>
    <w:rsid w:val="00CF0658"/>
    <w:rsid w:val="00CF1068"/>
    <w:rsid w:val="00CF207A"/>
    <w:rsid w:val="00CF281F"/>
    <w:rsid w:val="00CF2B98"/>
    <w:rsid w:val="00CF31EA"/>
    <w:rsid w:val="00CF33AB"/>
    <w:rsid w:val="00CF34AE"/>
    <w:rsid w:val="00CF3875"/>
    <w:rsid w:val="00CF3B49"/>
    <w:rsid w:val="00CF4B43"/>
    <w:rsid w:val="00CF5130"/>
    <w:rsid w:val="00CF53EC"/>
    <w:rsid w:val="00CF54E2"/>
    <w:rsid w:val="00CF5D01"/>
    <w:rsid w:val="00CF6112"/>
    <w:rsid w:val="00CF6358"/>
    <w:rsid w:val="00CF7EC8"/>
    <w:rsid w:val="00CF7EEE"/>
    <w:rsid w:val="00D000A3"/>
    <w:rsid w:val="00D00126"/>
    <w:rsid w:val="00D002F0"/>
    <w:rsid w:val="00D0035B"/>
    <w:rsid w:val="00D00692"/>
    <w:rsid w:val="00D00A32"/>
    <w:rsid w:val="00D00B14"/>
    <w:rsid w:val="00D016A5"/>
    <w:rsid w:val="00D017EF"/>
    <w:rsid w:val="00D01A53"/>
    <w:rsid w:val="00D01B00"/>
    <w:rsid w:val="00D01EFE"/>
    <w:rsid w:val="00D021CC"/>
    <w:rsid w:val="00D02548"/>
    <w:rsid w:val="00D0259A"/>
    <w:rsid w:val="00D030A7"/>
    <w:rsid w:val="00D036BC"/>
    <w:rsid w:val="00D03967"/>
    <w:rsid w:val="00D03F2B"/>
    <w:rsid w:val="00D041F1"/>
    <w:rsid w:val="00D0443C"/>
    <w:rsid w:val="00D048F1"/>
    <w:rsid w:val="00D04D3A"/>
    <w:rsid w:val="00D0502B"/>
    <w:rsid w:val="00D05121"/>
    <w:rsid w:val="00D05352"/>
    <w:rsid w:val="00D056F1"/>
    <w:rsid w:val="00D05E10"/>
    <w:rsid w:val="00D05E2F"/>
    <w:rsid w:val="00D05EE9"/>
    <w:rsid w:val="00D0603F"/>
    <w:rsid w:val="00D06111"/>
    <w:rsid w:val="00D067C7"/>
    <w:rsid w:val="00D07010"/>
    <w:rsid w:val="00D071ED"/>
    <w:rsid w:val="00D07B83"/>
    <w:rsid w:val="00D07F4D"/>
    <w:rsid w:val="00D10C0A"/>
    <w:rsid w:val="00D10E35"/>
    <w:rsid w:val="00D10ED5"/>
    <w:rsid w:val="00D11892"/>
    <w:rsid w:val="00D11BF8"/>
    <w:rsid w:val="00D11EFA"/>
    <w:rsid w:val="00D11F84"/>
    <w:rsid w:val="00D123CE"/>
    <w:rsid w:val="00D127D3"/>
    <w:rsid w:val="00D128B9"/>
    <w:rsid w:val="00D12DB4"/>
    <w:rsid w:val="00D12E47"/>
    <w:rsid w:val="00D1304E"/>
    <w:rsid w:val="00D13139"/>
    <w:rsid w:val="00D1384E"/>
    <w:rsid w:val="00D1413B"/>
    <w:rsid w:val="00D142E5"/>
    <w:rsid w:val="00D14995"/>
    <w:rsid w:val="00D14CA3"/>
    <w:rsid w:val="00D150EA"/>
    <w:rsid w:val="00D15AB3"/>
    <w:rsid w:val="00D16128"/>
    <w:rsid w:val="00D169FD"/>
    <w:rsid w:val="00D17519"/>
    <w:rsid w:val="00D17A57"/>
    <w:rsid w:val="00D17B82"/>
    <w:rsid w:val="00D17F47"/>
    <w:rsid w:val="00D17F70"/>
    <w:rsid w:val="00D20093"/>
    <w:rsid w:val="00D2024C"/>
    <w:rsid w:val="00D202D0"/>
    <w:rsid w:val="00D2069C"/>
    <w:rsid w:val="00D2080D"/>
    <w:rsid w:val="00D2086B"/>
    <w:rsid w:val="00D20899"/>
    <w:rsid w:val="00D20F81"/>
    <w:rsid w:val="00D20FC4"/>
    <w:rsid w:val="00D214EF"/>
    <w:rsid w:val="00D221DC"/>
    <w:rsid w:val="00D223D6"/>
    <w:rsid w:val="00D22926"/>
    <w:rsid w:val="00D22FAE"/>
    <w:rsid w:val="00D22FE2"/>
    <w:rsid w:val="00D23418"/>
    <w:rsid w:val="00D234A3"/>
    <w:rsid w:val="00D23571"/>
    <w:rsid w:val="00D23AFD"/>
    <w:rsid w:val="00D2457B"/>
    <w:rsid w:val="00D24C41"/>
    <w:rsid w:val="00D24DC2"/>
    <w:rsid w:val="00D257C4"/>
    <w:rsid w:val="00D25964"/>
    <w:rsid w:val="00D2629F"/>
    <w:rsid w:val="00D269F2"/>
    <w:rsid w:val="00D27D42"/>
    <w:rsid w:val="00D27E8B"/>
    <w:rsid w:val="00D308E8"/>
    <w:rsid w:val="00D3237E"/>
    <w:rsid w:val="00D327DB"/>
    <w:rsid w:val="00D32B45"/>
    <w:rsid w:val="00D32CB8"/>
    <w:rsid w:val="00D33E1D"/>
    <w:rsid w:val="00D340C9"/>
    <w:rsid w:val="00D34329"/>
    <w:rsid w:val="00D34591"/>
    <w:rsid w:val="00D34CDD"/>
    <w:rsid w:val="00D350CF"/>
    <w:rsid w:val="00D35D36"/>
    <w:rsid w:val="00D35F1F"/>
    <w:rsid w:val="00D363F9"/>
    <w:rsid w:val="00D36A2E"/>
    <w:rsid w:val="00D36AB2"/>
    <w:rsid w:val="00D36BB6"/>
    <w:rsid w:val="00D36F0F"/>
    <w:rsid w:val="00D370B4"/>
    <w:rsid w:val="00D372EA"/>
    <w:rsid w:val="00D37B90"/>
    <w:rsid w:val="00D37C92"/>
    <w:rsid w:val="00D40080"/>
    <w:rsid w:val="00D40491"/>
    <w:rsid w:val="00D405C7"/>
    <w:rsid w:val="00D4096A"/>
    <w:rsid w:val="00D40D96"/>
    <w:rsid w:val="00D41673"/>
    <w:rsid w:val="00D41786"/>
    <w:rsid w:val="00D41922"/>
    <w:rsid w:val="00D41923"/>
    <w:rsid w:val="00D41DC6"/>
    <w:rsid w:val="00D41F11"/>
    <w:rsid w:val="00D42562"/>
    <w:rsid w:val="00D428BC"/>
    <w:rsid w:val="00D4295F"/>
    <w:rsid w:val="00D42DBE"/>
    <w:rsid w:val="00D4341F"/>
    <w:rsid w:val="00D4355F"/>
    <w:rsid w:val="00D438C1"/>
    <w:rsid w:val="00D43CAE"/>
    <w:rsid w:val="00D43E3E"/>
    <w:rsid w:val="00D4400E"/>
    <w:rsid w:val="00D440FD"/>
    <w:rsid w:val="00D4415E"/>
    <w:rsid w:val="00D44F16"/>
    <w:rsid w:val="00D44F56"/>
    <w:rsid w:val="00D44FE2"/>
    <w:rsid w:val="00D45AFF"/>
    <w:rsid w:val="00D46037"/>
    <w:rsid w:val="00D46865"/>
    <w:rsid w:val="00D46891"/>
    <w:rsid w:val="00D46BE5"/>
    <w:rsid w:val="00D46F3D"/>
    <w:rsid w:val="00D471E8"/>
    <w:rsid w:val="00D47640"/>
    <w:rsid w:val="00D47CF6"/>
    <w:rsid w:val="00D47D71"/>
    <w:rsid w:val="00D5020E"/>
    <w:rsid w:val="00D50273"/>
    <w:rsid w:val="00D502F2"/>
    <w:rsid w:val="00D50EBC"/>
    <w:rsid w:val="00D514C6"/>
    <w:rsid w:val="00D516EC"/>
    <w:rsid w:val="00D51700"/>
    <w:rsid w:val="00D517F6"/>
    <w:rsid w:val="00D51B09"/>
    <w:rsid w:val="00D52107"/>
    <w:rsid w:val="00D52AC4"/>
    <w:rsid w:val="00D5494E"/>
    <w:rsid w:val="00D551C3"/>
    <w:rsid w:val="00D55F93"/>
    <w:rsid w:val="00D56D38"/>
    <w:rsid w:val="00D5776F"/>
    <w:rsid w:val="00D577D9"/>
    <w:rsid w:val="00D57973"/>
    <w:rsid w:val="00D57D08"/>
    <w:rsid w:val="00D57E83"/>
    <w:rsid w:val="00D6062E"/>
    <w:rsid w:val="00D60B28"/>
    <w:rsid w:val="00D61061"/>
    <w:rsid w:val="00D61293"/>
    <w:rsid w:val="00D623F0"/>
    <w:rsid w:val="00D625DC"/>
    <w:rsid w:val="00D62771"/>
    <w:rsid w:val="00D6287F"/>
    <w:rsid w:val="00D629A9"/>
    <w:rsid w:val="00D63052"/>
    <w:rsid w:val="00D6322E"/>
    <w:rsid w:val="00D6323D"/>
    <w:rsid w:val="00D6346D"/>
    <w:rsid w:val="00D63A7A"/>
    <w:rsid w:val="00D64010"/>
    <w:rsid w:val="00D64311"/>
    <w:rsid w:val="00D64600"/>
    <w:rsid w:val="00D64ACA"/>
    <w:rsid w:val="00D64E98"/>
    <w:rsid w:val="00D6503B"/>
    <w:rsid w:val="00D652D2"/>
    <w:rsid w:val="00D657A5"/>
    <w:rsid w:val="00D6598F"/>
    <w:rsid w:val="00D65F76"/>
    <w:rsid w:val="00D66042"/>
    <w:rsid w:val="00D66164"/>
    <w:rsid w:val="00D663FD"/>
    <w:rsid w:val="00D66C9F"/>
    <w:rsid w:val="00D66F53"/>
    <w:rsid w:val="00D67186"/>
    <w:rsid w:val="00D679F4"/>
    <w:rsid w:val="00D67D71"/>
    <w:rsid w:val="00D70585"/>
    <w:rsid w:val="00D70874"/>
    <w:rsid w:val="00D70E3C"/>
    <w:rsid w:val="00D70F3E"/>
    <w:rsid w:val="00D71675"/>
    <w:rsid w:val="00D716FA"/>
    <w:rsid w:val="00D71A35"/>
    <w:rsid w:val="00D71C29"/>
    <w:rsid w:val="00D71CA7"/>
    <w:rsid w:val="00D72764"/>
    <w:rsid w:val="00D72C21"/>
    <w:rsid w:val="00D72FD3"/>
    <w:rsid w:val="00D73222"/>
    <w:rsid w:val="00D733A4"/>
    <w:rsid w:val="00D73580"/>
    <w:rsid w:val="00D738D5"/>
    <w:rsid w:val="00D73B8F"/>
    <w:rsid w:val="00D73BED"/>
    <w:rsid w:val="00D73D53"/>
    <w:rsid w:val="00D74124"/>
    <w:rsid w:val="00D743A8"/>
    <w:rsid w:val="00D747AB"/>
    <w:rsid w:val="00D7514C"/>
    <w:rsid w:val="00D75AC0"/>
    <w:rsid w:val="00D761DF"/>
    <w:rsid w:val="00D76321"/>
    <w:rsid w:val="00D76CD1"/>
    <w:rsid w:val="00D76DCC"/>
    <w:rsid w:val="00D77131"/>
    <w:rsid w:val="00D779CC"/>
    <w:rsid w:val="00D77F21"/>
    <w:rsid w:val="00D77FAC"/>
    <w:rsid w:val="00D801AB"/>
    <w:rsid w:val="00D803B5"/>
    <w:rsid w:val="00D80E90"/>
    <w:rsid w:val="00D812B2"/>
    <w:rsid w:val="00D815AC"/>
    <w:rsid w:val="00D816FD"/>
    <w:rsid w:val="00D81887"/>
    <w:rsid w:val="00D81BE5"/>
    <w:rsid w:val="00D8233D"/>
    <w:rsid w:val="00D825DF"/>
    <w:rsid w:val="00D82F86"/>
    <w:rsid w:val="00D83046"/>
    <w:rsid w:val="00D83439"/>
    <w:rsid w:val="00D83594"/>
    <w:rsid w:val="00D83922"/>
    <w:rsid w:val="00D83CAA"/>
    <w:rsid w:val="00D84108"/>
    <w:rsid w:val="00D8432C"/>
    <w:rsid w:val="00D846BA"/>
    <w:rsid w:val="00D85453"/>
    <w:rsid w:val="00D85662"/>
    <w:rsid w:val="00D860F2"/>
    <w:rsid w:val="00D862D5"/>
    <w:rsid w:val="00D866F5"/>
    <w:rsid w:val="00D86940"/>
    <w:rsid w:val="00D869F2"/>
    <w:rsid w:val="00D86C52"/>
    <w:rsid w:val="00D86EE6"/>
    <w:rsid w:val="00D871D6"/>
    <w:rsid w:val="00D87674"/>
    <w:rsid w:val="00D87CE0"/>
    <w:rsid w:val="00D90748"/>
    <w:rsid w:val="00D90980"/>
    <w:rsid w:val="00D90982"/>
    <w:rsid w:val="00D90CBE"/>
    <w:rsid w:val="00D90CE7"/>
    <w:rsid w:val="00D918BC"/>
    <w:rsid w:val="00D91D94"/>
    <w:rsid w:val="00D91E04"/>
    <w:rsid w:val="00D92029"/>
    <w:rsid w:val="00D921E9"/>
    <w:rsid w:val="00D92263"/>
    <w:rsid w:val="00D9247B"/>
    <w:rsid w:val="00D92494"/>
    <w:rsid w:val="00D92604"/>
    <w:rsid w:val="00D92877"/>
    <w:rsid w:val="00D9288E"/>
    <w:rsid w:val="00D929F6"/>
    <w:rsid w:val="00D92A5C"/>
    <w:rsid w:val="00D92B49"/>
    <w:rsid w:val="00D92FF3"/>
    <w:rsid w:val="00D93183"/>
    <w:rsid w:val="00D9332B"/>
    <w:rsid w:val="00D935E7"/>
    <w:rsid w:val="00D93634"/>
    <w:rsid w:val="00D9372B"/>
    <w:rsid w:val="00D9393A"/>
    <w:rsid w:val="00D945EB"/>
    <w:rsid w:val="00D946CB"/>
    <w:rsid w:val="00D94B35"/>
    <w:rsid w:val="00D94ECE"/>
    <w:rsid w:val="00D951A4"/>
    <w:rsid w:val="00D954E9"/>
    <w:rsid w:val="00D955C8"/>
    <w:rsid w:val="00D960F3"/>
    <w:rsid w:val="00D9621A"/>
    <w:rsid w:val="00D96BDC"/>
    <w:rsid w:val="00D970EC"/>
    <w:rsid w:val="00D972F1"/>
    <w:rsid w:val="00D97941"/>
    <w:rsid w:val="00D97C1D"/>
    <w:rsid w:val="00D97E07"/>
    <w:rsid w:val="00D97E4E"/>
    <w:rsid w:val="00D97F4D"/>
    <w:rsid w:val="00DA0577"/>
    <w:rsid w:val="00DA06B2"/>
    <w:rsid w:val="00DA0C49"/>
    <w:rsid w:val="00DA11EC"/>
    <w:rsid w:val="00DA1220"/>
    <w:rsid w:val="00DA1580"/>
    <w:rsid w:val="00DA1F8D"/>
    <w:rsid w:val="00DA1FC8"/>
    <w:rsid w:val="00DA258D"/>
    <w:rsid w:val="00DA29D6"/>
    <w:rsid w:val="00DA29F4"/>
    <w:rsid w:val="00DA2A90"/>
    <w:rsid w:val="00DA2D20"/>
    <w:rsid w:val="00DA3E04"/>
    <w:rsid w:val="00DA426C"/>
    <w:rsid w:val="00DA4A12"/>
    <w:rsid w:val="00DA545E"/>
    <w:rsid w:val="00DA5803"/>
    <w:rsid w:val="00DA6257"/>
    <w:rsid w:val="00DA6942"/>
    <w:rsid w:val="00DA6AD1"/>
    <w:rsid w:val="00DA729D"/>
    <w:rsid w:val="00DA72B3"/>
    <w:rsid w:val="00DA772C"/>
    <w:rsid w:val="00DB0117"/>
    <w:rsid w:val="00DB06A9"/>
    <w:rsid w:val="00DB0890"/>
    <w:rsid w:val="00DB0D67"/>
    <w:rsid w:val="00DB1254"/>
    <w:rsid w:val="00DB151C"/>
    <w:rsid w:val="00DB1AC2"/>
    <w:rsid w:val="00DB1AD8"/>
    <w:rsid w:val="00DB1E6F"/>
    <w:rsid w:val="00DB1FAC"/>
    <w:rsid w:val="00DB1FF5"/>
    <w:rsid w:val="00DB2175"/>
    <w:rsid w:val="00DB2573"/>
    <w:rsid w:val="00DB347B"/>
    <w:rsid w:val="00DB370F"/>
    <w:rsid w:val="00DB3854"/>
    <w:rsid w:val="00DB3FD4"/>
    <w:rsid w:val="00DB408A"/>
    <w:rsid w:val="00DB4518"/>
    <w:rsid w:val="00DB47F7"/>
    <w:rsid w:val="00DB51E7"/>
    <w:rsid w:val="00DB68BA"/>
    <w:rsid w:val="00DB6B86"/>
    <w:rsid w:val="00DB7552"/>
    <w:rsid w:val="00DC02CB"/>
    <w:rsid w:val="00DC044D"/>
    <w:rsid w:val="00DC094A"/>
    <w:rsid w:val="00DC0DD6"/>
    <w:rsid w:val="00DC12F2"/>
    <w:rsid w:val="00DC194C"/>
    <w:rsid w:val="00DC1D5A"/>
    <w:rsid w:val="00DC2C99"/>
    <w:rsid w:val="00DC2D36"/>
    <w:rsid w:val="00DC33FE"/>
    <w:rsid w:val="00DC36A8"/>
    <w:rsid w:val="00DC3B3B"/>
    <w:rsid w:val="00DC44D8"/>
    <w:rsid w:val="00DC5918"/>
    <w:rsid w:val="00DC5B38"/>
    <w:rsid w:val="00DC6280"/>
    <w:rsid w:val="00DC66A7"/>
    <w:rsid w:val="00DC68E6"/>
    <w:rsid w:val="00DC73AF"/>
    <w:rsid w:val="00DC7493"/>
    <w:rsid w:val="00DD0A58"/>
    <w:rsid w:val="00DD0B98"/>
    <w:rsid w:val="00DD15A0"/>
    <w:rsid w:val="00DD1E19"/>
    <w:rsid w:val="00DD23F7"/>
    <w:rsid w:val="00DD24BA"/>
    <w:rsid w:val="00DD267D"/>
    <w:rsid w:val="00DD269A"/>
    <w:rsid w:val="00DD2CD6"/>
    <w:rsid w:val="00DD35C7"/>
    <w:rsid w:val="00DD3DFA"/>
    <w:rsid w:val="00DD3E9C"/>
    <w:rsid w:val="00DD4015"/>
    <w:rsid w:val="00DD414E"/>
    <w:rsid w:val="00DD450D"/>
    <w:rsid w:val="00DD4553"/>
    <w:rsid w:val="00DD464E"/>
    <w:rsid w:val="00DD46D9"/>
    <w:rsid w:val="00DD4941"/>
    <w:rsid w:val="00DD4D0C"/>
    <w:rsid w:val="00DD4D55"/>
    <w:rsid w:val="00DD4D61"/>
    <w:rsid w:val="00DD4DF5"/>
    <w:rsid w:val="00DD53E7"/>
    <w:rsid w:val="00DD5A31"/>
    <w:rsid w:val="00DD5A83"/>
    <w:rsid w:val="00DD5C32"/>
    <w:rsid w:val="00DD5E4E"/>
    <w:rsid w:val="00DD6159"/>
    <w:rsid w:val="00DD62D6"/>
    <w:rsid w:val="00DD6892"/>
    <w:rsid w:val="00DD6A41"/>
    <w:rsid w:val="00DD6BDF"/>
    <w:rsid w:val="00DD6C65"/>
    <w:rsid w:val="00DD750C"/>
    <w:rsid w:val="00DE005B"/>
    <w:rsid w:val="00DE03BC"/>
    <w:rsid w:val="00DE04E9"/>
    <w:rsid w:val="00DE078B"/>
    <w:rsid w:val="00DE0B76"/>
    <w:rsid w:val="00DE1060"/>
    <w:rsid w:val="00DE13D0"/>
    <w:rsid w:val="00DE1769"/>
    <w:rsid w:val="00DE1A2B"/>
    <w:rsid w:val="00DE1C76"/>
    <w:rsid w:val="00DE1ED3"/>
    <w:rsid w:val="00DE22AD"/>
    <w:rsid w:val="00DE28C1"/>
    <w:rsid w:val="00DE2EDF"/>
    <w:rsid w:val="00DE3751"/>
    <w:rsid w:val="00DE38C6"/>
    <w:rsid w:val="00DE3B8E"/>
    <w:rsid w:val="00DE3D09"/>
    <w:rsid w:val="00DE4142"/>
    <w:rsid w:val="00DE41A6"/>
    <w:rsid w:val="00DE43A0"/>
    <w:rsid w:val="00DE4C8D"/>
    <w:rsid w:val="00DE513D"/>
    <w:rsid w:val="00DE5783"/>
    <w:rsid w:val="00DE5AFC"/>
    <w:rsid w:val="00DE5C3E"/>
    <w:rsid w:val="00DE5D72"/>
    <w:rsid w:val="00DE62EF"/>
    <w:rsid w:val="00DE63AD"/>
    <w:rsid w:val="00DE6A2E"/>
    <w:rsid w:val="00DE6D81"/>
    <w:rsid w:val="00DE6F22"/>
    <w:rsid w:val="00DE7271"/>
    <w:rsid w:val="00DE75C2"/>
    <w:rsid w:val="00DE7963"/>
    <w:rsid w:val="00DE7F8B"/>
    <w:rsid w:val="00DF0D37"/>
    <w:rsid w:val="00DF0E65"/>
    <w:rsid w:val="00DF0E89"/>
    <w:rsid w:val="00DF14AE"/>
    <w:rsid w:val="00DF1724"/>
    <w:rsid w:val="00DF19F9"/>
    <w:rsid w:val="00DF1B34"/>
    <w:rsid w:val="00DF1F28"/>
    <w:rsid w:val="00DF2AB8"/>
    <w:rsid w:val="00DF2FCC"/>
    <w:rsid w:val="00DF3B79"/>
    <w:rsid w:val="00DF3EC0"/>
    <w:rsid w:val="00DF409F"/>
    <w:rsid w:val="00DF4391"/>
    <w:rsid w:val="00DF4656"/>
    <w:rsid w:val="00DF4DE5"/>
    <w:rsid w:val="00DF55D9"/>
    <w:rsid w:val="00DF58F7"/>
    <w:rsid w:val="00DF5CD6"/>
    <w:rsid w:val="00DF5F83"/>
    <w:rsid w:val="00DF63A7"/>
    <w:rsid w:val="00DF661C"/>
    <w:rsid w:val="00DF68FA"/>
    <w:rsid w:val="00DF6BF7"/>
    <w:rsid w:val="00DF6D2E"/>
    <w:rsid w:val="00DF776F"/>
    <w:rsid w:val="00DF78C6"/>
    <w:rsid w:val="00DF7B1D"/>
    <w:rsid w:val="00E0008B"/>
    <w:rsid w:val="00E00698"/>
    <w:rsid w:val="00E0072A"/>
    <w:rsid w:val="00E007BC"/>
    <w:rsid w:val="00E00A5B"/>
    <w:rsid w:val="00E00E42"/>
    <w:rsid w:val="00E01384"/>
    <w:rsid w:val="00E021F6"/>
    <w:rsid w:val="00E0266E"/>
    <w:rsid w:val="00E0281F"/>
    <w:rsid w:val="00E02B0C"/>
    <w:rsid w:val="00E02BB3"/>
    <w:rsid w:val="00E02C0F"/>
    <w:rsid w:val="00E02E17"/>
    <w:rsid w:val="00E02FE0"/>
    <w:rsid w:val="00E03021"/>
    <w:rsid w:val="00E030F6"/>
    <w:rsid w:val="00E03801"/>
    <w:rsid w:val="00E0384F"/>
    <w:rsid w:val="00E043A9"/>
    <w:rsid w:val="00E0463E"/>
    <w:rsid w:val="00E046C0"/>
    <w:rsid w:val="00E04D6D"/>
    <w:rsid w:val="00E04EE7"/>
    <w:rsid w:val="00E04F60"/>
    <w:rsid w:val="00E05592"/>
    <w:rsid w:val="00E057B2"/>
    <w:rsid w:val="00E06364"/>
    <w:rsid w:val="00E06852"/>
    <w:rsid w:val="00E069F4"/>
    <w:rsid w:val="00E06E5F"/>
    <w:rsid w:val="00E0738F"/>
    <w:rsid w:val="00E0792A"/>
    <w:rsid w:val="00E07AF1"/>
    <w:rsid w:val="00E07CE8"/>
    <w:rsid w:val="00E100B0"/>
    <w:rsid w:val="00E10431"/>
    <w:rsid w:val="00E1044D"/>
    <w:rsid w:val="00E10B6B"/>
    <w:rsid w:val="00E10FEA"/>
    <w:rsid w:val="00E12258"/>
    <w:rsid w:val="00E12659"/>
    <w:rsid w:val="00E12A15"/>
    <w:rsid w:val="00E13617"/>
    <w:rsid w:val="00E13772"/>
    <w:rsid w:val="00E13EA1"/>
    <w:rsid w:val="00E140DF"/>
    <w:rsid w:val="00E14171"/>
    <w:rsid w:val="00E14211"/>
    <w:rsid w:val="00E14D76"/>
    <w:rsid w:val="00E15857"/>
    <w:rsid w:val="00E1596E"/>
    <w:rsid w:val="00E15AA9"/>
    <w:rsid w:val="00E15D4E"/>
    <w:rsid w:val="00E16039"/>
    <w:rsid w:val="00E16306"/>
    <w:rsid w:val="00E164A4"/>
    <w:rsid w:val="00E16C29"/>
    <w:rsid w:val="00E16E36"/>
    <w:rsid w:val="00E16ED5"/>
    <w:rsid w:val="00E1716F"/>
    <w:rsid w:val="00E173FF"/>
    <w:rsid w:val="00E2010D"/>
    <w:rsid w:val="00E20A0F"/>
    <w:rsid w:val="00E20E7A"/>
    <w:rsid w:val="00E2117C"/>
    <w:rsid w:val="00E21846"/>
    <w:rsid w:val="00E21FC0"/>
    <w:rsid w:val="00E22165"/>
    <w:rsid w:val="00E22509"/>
    <w:rsid w:val="00E22787"/>
    <w:rsid w:val="00E230D7"/>
    <w:rsid w:val="00E23109"/>
    <w:rsid w:val="00E25233"/>
    <w:rsid w:val="00E25445"/>
    <w:rsid w:val="00E25E93"/>
    <w:rsid w:val="00E2616F"/>
    <w:rsid w:val="00E261BB"/>
    <w:rsid w:val="00E26BB7"/>
    <w:rsid w:val="00E26E80"/>
    <w:rsid w:val="00E273C2"/>
    <w:rsid w:val="00E27428"/>
    <w:rsid w:val="00E27633"/>
    <w:rsid w:val="00E276D5"/>
    <w:rsid w:val="00E2787E"/>
    <w:rsid w:val="00E27D00"/>
    <w:rsid w:val="00E27DDA"/>
    <w:rsid w:val="00E27F2B"/>
    <w:rsid w:val="00E300C6"/>
    <w:rsid w:val="00E30E8C"/>
    <w:rsid w:val="00E30F09"/>
    <w:rsid w:val="00E30F25"/>
    <w:rsid w:val="00E3105D"/>
    <w:rsid w:val="00E3205A"/>
    <w:rsid w:val="00E325B1"/>
    <w:rsid w:val="00E32E04"/>
    <w:rsid w:val="00E33032"/>
    <w:rsid w:val="00E33084"/>
    <w:rsid w:val="00E3317F"/>
    <w:rsid w:val="00E340E7"/>
    <w:rsid w:val="00E34132"/>
    <w:rsid w:val="00E3447C"/>
    <w:rsid w:val="00E345F2"/>
    <w:rsid w:val="00E348C4"/>
    <w:rsid w:val="00E34A7E"/>
    <w:rsid w:val="00E34B80"/>
    <w:rsid w:val="00E352CA"/>
    <w:rsid w:val="00E353C6"/>
    <w:rsid w:val="00E35B8E"/>
    <w:rsid w:val="00E35CB2"/>
    <w:rsid w:val="00E3641C"/>
    <w:rsid w:val="00E36736"/>
    <w:rsid w:val="00E369CF"/>
    <w:rsid w:val="00E36F18"/>
    <w:rsid w:val="00E37046"/>
    <w:rsid w:val="00E37170"/>
    <w:rsid w:val="00E3758A"/>
    <w:rsid w:val="00E37615"/>
    <w:rsid w:val="00E37990"/>
    <w:rsid w:val="00E37A7D"/>
    <w:rsid w:val="00E406D1"/>
    <w:rsid w:val="00E4079A"/>
    <w:rsid w:val="00E40C0C"/>
    <w:rsid w:val="00E40CFB"/>
    <w:rsid w:val="00E40E46"/>
    <w:rsid w:val="00E414EE"/>
    <w:rsid w:val="00E41B5E"/>
    <w:rsid w:val="00E41DA1"/>
    <w:rsid w:val="00E41FA0"/>
    <w:rsid w:val="00E42F33"/>
    <w:rsid w:val="00E4382C"/>
    <w:rsid w:val="00E43DF2"/>
    <w:rsid w:val="00E4407D"/>
    <w:rsid w:val="00E4410C"/>
    <w:rsid w:val="00E443C4"/>
    <w:rsid w:val="00E44505"/>
    <w:rsid w:val="00E451AD"/>
    <w:rsid w:val="00E452CE"/>
    <w:rsid w:val="00E454D1"/>
    <w:rsid w:val="00E45F7B"/>
    <w:rsid w:val="00E460E9"/>
    <w:rsid w:val="00E4624F"/>
    <w:rsid w:val="00E46983"/>
    <w:rsid w:val="00E46AE4"/>
    <w:rsid w:val="00E46BFB"/>
    <w:rsid w:val="00E47B00"/>
    <w:rsid w:val="00E50D71"/>
    <w:rsid w:val="00E510F5"/>
    <w:rsid w:val="00E5141D"/>
    <w:rsid w:val="00E51430"/>
    <w:rsid w:val="00E51883"/>
    <w:rsid w:val="00E52566"/>
    <w:rsid w:val="00E52596"/>
    <w:rsid w:val="00E525E4"/>
    <w:rsid w:val="00E526BA"/>
    <w:rsid w:val="00E52E99"/>
    <w:rsid w:val="00E53BDC"/>
    <w:rsid w:val="00E53CE2"/>
    <w:rsid w:val="00E5447D"/>
    <w:rsid w:val="00E54C28"/>
    <w:rsid w:val="00E54D5E"/>
    <w:rsid w:val="00E5589E"/>
    <w:rsid w:val="00E55C8C"/>
    <w:rsid w:val="00E5633A"/>
    <w:rsid w:val="00E56430"/>
    <w:rsid w:val="00E56442"/>
    <w:rsid w:val="00E568F4"/>
    <w:rsid w:val="00E56A6A"/>
    <w:rsid w:val="00E56F3E"/>
    <w:rsid w:val="00E56F97"/>
    <w:rsid w:val="00E572E4"/>
    <w:rsid w:val="00E57CF7"/>
    <w:rsid w:val="00E57D5F"/>
    <w:rsid w:val="00E57E56"/>
    <w:rsid w:val="00E600DD"/>
    <w:rsid w:val="00E601BA"/>
    <w:rsid w:val="00E60325"/>
    <w:rsid w:val="00E60354"/>
    <w:rsid w:val="00E603B7"/>
    <w:rsid w:val="00E60BB1"/>
    <w:rsid w:val="00E61680"/>
    <w:rsid w:val="00E6219E"/>
    <w:rsid w:val="00E62213"/>
    <w:rsid w:val="00E627F8"/>
    <w:rsid w:val="00E62ADC"/>
    <w:rsid w:val="00E62C1B"/>
    <w:rsid w:val="00E62E47"/>
    <w:rsid w:val="00E62FF0"/>
    <w:rsid w:val="00E630A7"/>
    <w:rsid w:val="00E6326D"/>
    <w:rsid w:val="00E635F9"/>
    <w:rsid w:val="00E637B4"/>
    <w:rsid w:val="00E63A9F"/>
    <w:rsid w:val="00E64305"/>
    <w:rsid w:val="00E644A4"/>
    <w:rsid w:val="00E646D8"/>
    <w:rsid w:val="00E64B15"/>
    <w:rsid w:val="00E64D12"/>
    <w:rsid w:val="00E65EA0"/>
    <w:rsid w:val="00E65EB2"/>
    <w:rsid w:val="00E65F56"/>
    <w:rsid w:val="00E66227"/>
    <w:rsid w:val="00E6648D"/>
    <w:rsid w:val="00E67856"/>
    <w:rsid w:val="00E67D72"/>
    <w:rsid w:val="00E67F31"/>
    <w:rsid w:val="00E67F51"/>
    <w:rsid w:val="00E705CB"/>
    <w:rsid w:val="00E71221"/>
    <w:rsid w:val="00E7138A"/>
    <w:rsid w:val="00E71CE9"/>
    <w:rsid w:val="00E71D8B"/>
    <w:rsid w:val="00E72022"/>
    <w:rsid w:val="00E7202A"/>
    <w:rsid w:val="00E7213C"/>
    <w:rsid w:val="00E72340"/>
    <w:rsid w:val="00E729CF"/>
    <w:rsid w:val="00E72E5F"/>
    <w:rsid w:val="00E7316A"/>
    <w:rsid w:val="00E73D70"/>
    <w:rsid w:val="00E73EC1"/>
    <w:rsid w:val="00E74A6D"/>
    <w:rsid w:val="00E759E3"/>
    <w:rsid w:val="00E75D15"/>
    <w:rsid w:val="00E75D4F"/>
    <w:rsid w:val="00E76185"/>
    <w:rsid w:val="00E775E1"/>
    <w:rsid w:val="00E778CA"/>
    <w:rsid w:val="00E77F89"/>
    <w:rsid w:val="00E8028D"/>
    <w:rsid w:val="00E802D7"/>
    <w:rsid w:val="00E804F7"/>
    <w:rsid w:val="00E805A4"/>
    <w:rsid w:val="00E807E7"/>
    <w:rsid w:val="00E80BC6"/>
    <w:rsid w:val="00E81116"/>
    <w:rsid w:val="00E8130D"/>
    <w:rsid w:val="00E814FB"/>
    <w:rsid w:val="00E815C1"/>
    <w:rsid w:val="00E820A7"/>
    <w:rsid w:val="00E82123"/>
    <w:rsid w:val="00E827E5"/>
    <w:rsid w:val="00E82FED"/>
    <w:rsid w:val="00E83057"/>
    <w:rsid w:val="00E830CD"/>
    <w:rsid w:val="00E8348C"/>
    <w:rsid w:val="00E835B6"/>
    <w:rsid w:val="00E8381B"/>
    <w:rsid w:val="00E8447F"/>
    <w:rsid w:val="00E846B4"/>
    <w:rsid w:val="00E84895"/>
    <w:rsid w:val="00E84FB2"/>
    <w:rsid w:val="00E851E5"/>
    <w:rsid w:val="00E85276"/>
    <w:rsid w:val="00E8573A"/>
    <w:rsid w:val="00E8577D"/>
    <w:rsid w:val="00E85C4C"/>
    <w:rsid w:val="00E85E77"/>
    <w:rsid w:val="00E85F7A"/>
    <w:rsid w:val="00E86179"/>
    <w:rsid w:val="00E867DC"/>
    <w:rsid w:val="00E86ADC"/>
    <w:rsid w:val="00E86ADD"/>
    <w:rsid w:val="00E8702D"/>
    <w:rsid w:val="00E8719B"/>
    <w:rsid w:val="00E87243"/>
    <w:rsid w:val="00E87249"/>
    <w:rsid w:val="00E87346"/>
    <w:rsid w:val="00E874C0"/>
    <w:rsid w:val="00E87530"/>
    <w:rsid w:val="00E87FF3"/>
    <w:rsid w:val="00E9012A"/>
    <w:rsid w:val="00E90340"/>
    <w:rsid w:val="00E90365"/>
    <w:rsid w:val="00E904D7"/>
    <w:rsid w:val="00E9076B"/>
    <w:rsid w:val="00E90E01"/>
    <w:rsid w:val="00E90FD6"/>
    <w:rsid w:val="00E9142C"/>
    <w:rsid w:val="00E91495"/>
    <w:rsid w:val="00E916AC"/>
    <w:rsid w:val="00E91701"/>
    <w:rsid w:val="00E91E7C"/>
    <w:rsid w:val="00E9219C"/>
    <w:rsid w:val="00E924A5"/>
    <w:rsid w:val="00E926F3"/>
    <w:rsid w:val="00E9278A"/>
    <w:rsid w:val="00E927FF"/>
    <w:rsid w:val="00E929B0"/>
    <w:rsid w:val="00E92EFD"/>
    <w:rsid w:val="00E936D6"/>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5F31"/>
    <w:rsid w:val="00E960A1"/>
    <w:rsid w:val="00E9671E"/>
    <w:rsid w:val="00E968ED"/>
    <w:rsid w:val="00E9692A"/>
    <w:rsid w:val="00E97241"/>
    <w:rsid w:val="00E975EE"/>
    <w:rsid w:val="00E9786D"/>
    <w:rsid w:val="00EA027F"/>
    <w:rsid w:val="00EA0630"/>
    <w:rsid w:val="00EA065E"/>
    <w:rsid w:val="00EA0F26"/>
    <w:rsid w:val="00EA124D"/>
    <w:rsid w:val="00EA14D7"/>
    <w:rsid w:val="00EA1B0C"/>
    <w:rsid w:val="00EA1B88"/>
    <w:rsid w:val="00EA1E02"/>
    <w:rsid w:val="00EA223E"/>
    <w:rsid w:val="00EA27E5"/>
    <w:rsid w:val="00EA3960"/>
    <w:rsid w:val="00EA3987"/>
    <w:rsid w:val="00EA3BEC"/>
    <w:rsid w:val="00EA3FD5"/>
    <w:rsid w:val="00EA4186"/>
    <w:rsid w:val="00EA438D"/>
    <w:rsid w:val="00EA461B"/>
    <w:rsid w:val="00EA489C"/>
    <w:rsid w:val="00EA4CE6"/>
    <w:rsid w:val="00EA4F72"/>
    <w:rsid w:val="00EA5031"/>
    <w:rsid w:val="00EA5389"/>
    <w:rsid w:val="00EA5A41"/>
    <w:rsid w:val="00EA5AA1"/>
    <w:rsid w:val="00EA5B4A"/>
    <w:rsid w:val="00EA5B6E"/>
    <w:rsid w:val="00EA5B88"/>
    <w:rsid w:val="00EA6A08"/>
    <w:rsid w:val="00EB005A"/>
    <w:rsid w:val="00EB0423"/>
    <w:rsid w:val="00EB051B"/>
    <w:rsid w:val="00EB0747"/>
    <w:rsid w:val="00EB0D10"/>
    <w:rsid w:val="00EB11C2"/>
    <w:rsid w:val="00EB1323"/>
    <w:rsid w:val="00EB242E"/>
    <w:rsid w:val="00EB25F7"/>
    <w:rsid w:val="00EB2757"/>
    <w:rsid w:val="00EB2B8C"/>
    <w:rsid w:val="00EB3045"/>
    <w:rsid w:val="00EB3302"/>
    <w:rsid w:val="00EB345D"/>
    <w:rsid w:val="00EB3A10"/>
    <w:rsid w:val="00EB3BB4"/>
    <w:rsid w:val="00EB3CC0"/>
    <w:rsid w:val="00EB3FAC"/>
    <w:rsid w:val="00EB40F5"/>
    <w:rsid w:val="00EB4653"/>
    <w:rsid w:val="00EB4C57"/>
    <w:rsid w:val="00EB500A"/>
    <w:rsid w:val="00EB590C"/>
    <w:rsid w:val="00EB59C1"/>
    <w:rsid w:val="00EB60B7"/>
    <w:rsid w:val="00EB613B"/>
    <w:rsid w:val="00EB6208"/>
    <w:rsid w:val="00EB6682"/>
    <w:rsid w:val="00EB6825"/>
    <w:rsid w:val="00EB708D"/>
    <w:rsid w:val="00EB72B5"/>
    <w:rsid w:val="00EB7AD3"/>
    <w:rsid w:val="00EC0115"/>
    <w:rsid w:val="00EC01C8"/>
    <w:rsid w:val="00EC0863"/>
    <w:rsid w:val="00EC09E3"/>
    <w:rsid w:val="00EC0AA9"/>
    <w:rsid w:val="00EC1104"/>
    <w:rsid w:val="00EC138E"/>
    <w:rsid w:val="00EC18C0"/>
    <w:rsid w:val="00EC1A53"/>
    <w:rsid w:val="00EC1ADF"/>
    <w:rsid w:val="00EC1E62"/>
    <w:rsid w:val="00EC2A17"/>
    <w:rsid w:val="00EC2C6D"/>
    <w:rsid w:val="00EC2F5E"/>
    <w:rsid w:val="00EC370B"/>
    <w:rsid w:val="00EC37FF"/>
    <w:rsid w:val="00EC3919"/>
    <w:rsid w:val="00EC3D25"/>
    <w:rsid w:val="00EC42EA"/>
    <w:rsid w:val="00EC4378"/>
    <w:rsid w:val="00EC4431"/>
    <w:rsid w:val="00EC4DF5"/>
    <w:rsid w:val="00EC500C"/>
    <w:rsid w:val="00EC52B9"/>
    <w:rsid w:val="00EC52C2"/>
    <w:rsid w:val="00EC5592"/>
    <w:rsid w:val="00EC564D"/>
    <w:rsid w:val="00EC5715"/>
    <w:rsid w:val="00EC579F"/>
    <w:rsid w:val="00EC5A7A"/>
    <w:rsid w:val="00EC5DCE"/>
    <w:rsid w:val="00EC6412"/>
    <w:rsid w:val="00EC688D"/>
    <w:rsid w:val="00EC6B83"/>
    <w:rsid w:val="00EC7001"/>
    <w:rsid w:val="00EC7055"/>
    <w:rsid w:val="00EC70D5"/>
    <w:rsid w:val="00EC745C"/>
    <w:rsid w:val="00EC752A"/>
    <w:rsid w:val="00EC752F"/>
    <w:rsid w:val="00EC7BF6"/>
    <w:rsid w:val="00ED044A"/>
    <w:rsid w:val="00ED0D0F"/>
    <w:rsid w:val="00ED17C4"/>
    <w:rsid w:val="00ED1D9E"/>
    <w:rsid w:val="00ED1F5B"/>
    <w:rsid w:val="00ED2770"/>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7248"/>
    <w:rsid w:val="00ED73C5"/>
    <w:rsid w:val="00ED74AE"/>
    <w:rsid w:val="00ED7867"/>
    <w:rsid w:val="00ED79A7"/>
    <w:rsid w:val="00ED7C00"/>
    <w:rsid w:val="00ED7CE0"/>
    <w:rsid w:val="00ED7D48"/>
    <w:rsid w:val="00EE02AB"/>
    <w:rsid w:val="00EE0458"/>
    <w:rsid w:val="00EE05BE"/>
    <w:rsid w:val="00EE0BBF"/>
    <w:rsid w:val="00EE0F4E"/>
    <w:rsid w:val="00EE108B"/>
    <w:rsid w:val="00EE1A6F"/>
    <w:rsid w:val="00EE1BAF"/>
    <w:rsid w:val="00EE25DC"/>
    <w:rsid w:val="00EE3CDF"/>
    <w:rsid w:val="00EE3D4B"/>
    <w:rsid w:val="00EE418C"/>
    <w:rsid w:val="00EE41BB"/>
    <w:rsid w:val="00EE4998"/>
    <w:rsid w:val="00EE4AE4"/>
    <w:rsid w:val="00EE4B7F"/>
    <w:rsid w:val="00EE4C38"/>
    <w:rsid w:val="00EE4EED"/>
    <w:rsid w:val="00EE5205"/>
    <w:rsid w:val="00EE5A1B"/>
    <w:rsid w:val="00EE5BDB"/>
    <w:rsid w:val="00EE5C05"/>
    <w:rsid w:val="00EE66F2"/>
    <w:rsid w:val="00EE6D78"/>
    <w:rsid w:val="00EE6E8D"/>
    <w:rsid w:val="00EE6F99"/>
    <w:rsid w:val="00EE75D2"/>
    <w:rsid w:val="00EE7955"/>
    <w:rsid w:val="00EF031C"/>
    <w:rsid w:val="00EF05C2"/>
    <w:rsid w:val="00EF0734"/>
    <w:rsid w:val="00EF0AC7"/>
    <w:rsid w:val="00EF20BF"/>
    <w:rsid w:val="00EF2669"/>
    <w:rsid w:val="00EF2920"/>
    <w:rsid w:val="00EF2BC6"/>
    <w:rsid w:val="00EF2EF7"/>
    <w:rsid w:val="00EF35D9"/>
    <w:rsid w:val="00EF38F6"/>
    <w:rsid w:val="00EF3CE5"/>
    <w:rsid w:val="00EF41D3"/>
    <w:rsid w:val="00EF4663"/>
    <w:rsid w:val="00EF4A13"/>
    <w:rsid w:val="00EF4C8B"/>
    <w:rsid w:val="00EF4D6A"/>
    <w:rsid w:val="00EF4F6E"/>
    <w:rsid w:val="00EF5422"/>
    <w:rsid w:val="00EF593F"/>
    <w:rsid w:val="00EF599C"/>
    <w:rsid w:val="00EF5B23"/>
    <w:rsid w:val="00EF5E34"/>
    <w:rsid w:val="00EF6338"/>
    <w:rsid w:val="00EF641F"/>
    <w:rsid w:val="00EF670E"/>
    <w:rsid w:val="00EF69B7"/>
    <w:rsid w:val="00EF7428"/>
    <w:rsid w:val="00EF7E88"/>
    <w:rsid w:val="00F0094C"/>
    <w:rsid w:val="00F0098A"/>
    <w:rsid w:val="00F00B9F"/>
    <w:rsid w:val="00F00DF0"/>
    <w:rsid w:val="00F00F07"/>
    <w:rsid w:val="00F01B38"/>
    <w:rsid w:val="00F01BF5"/>
    <w:rsid w:val="00F01D3B"/>
    <w:rsid w:val="00F02215"/>
    <w:rsid w:val="00F02994"/>
    <w:rsid w:val="00F02CD1"/>
    <w:rsid w:val="00F02E0B"/>
    <w:rsid w:val="00F02FAE"/>
    <w:rsid w:val="00F030BC"/>
    <w:rsid w:val="00F03E13"/>
    <w:rsid w:val="00F03FD1"/>
    <w:rsid w:val="00F04173"/>
    <w:rsid w:val="00F05B03"/>
    <w:rsid w:val="00F05F80"/>
    <w:rsid w:val="00F065B3"/>
    <w:rsid w:val="00F06833"/>
    <w:rsid w:val="00F07570"/>
    <w:rsid w:val="00F07783"/>
    <w:rsid w:val="00F07945"/>
    <w:rsid w:val="00F07A5B"/>
    <w:rsid w:val="00F100B4"/>
    <w:rsid w:val="00F10378"/>
    <w:rsid w:val="00F106FA"/>
    <w:rsid w:val="00F115D3"/>
    <w:rsid w:val="00F11AA3"/>
    <w:rsid w:val="00F1213C"/>
    <w:rsid w:val="00F12650"/>
    <w:rsid w:val="00F12BF8"/>
    <w:rsid w:val="00F12DD9"/>
    <w:rsid w:val="00F132D4"/>
    <w:rsid w:val="00F132EA"/>
    <w:rsid w:val="00F134B5"/>
    <w:rsid w:val="00F13600"/>
    <w:rsid w:val="00F13C0A"/>
    <w:rsid w:val="00F13CBB"/>
    <w:rsid w:val="00F13CE1"/>
    <w:rsid w:val="00F13D7F"/>
    <w:rsid w:val="00F14848"/>
    <w:rsid w:val="00F148CF"/>
    <w:rsid w:val="00F14C79"/>
    <w:rsid w:val="00F14CC5"/>
    <w:rsid w:val="00F14FBE"/>
    <w:rsid w:val="00F1558E"/>
    <w:rsid w:val="00F157BE"/>
    <w:rsid w:val="00F15B8E"/>
    <w:rsid w:val="00F15BD7"/>
    <w:rsid w:val="00F16468"/>
    <w:rsid w:val="00F16DE7"/>
    <w:rsid w:val="00F16F01"/>
    <w:rsid w:val="00F1767B"/>
    <w:rsid w:val="00F17910"/>
    <w:rsid w:val="00F200F2"/>
    <w:rsid w:val="00F208E2"/>
    <w:rsid w:val="00F20ADA"/>
    <w:rsid w:val="00F20CF0"/>
    <w:rsid w:val="00F20F2C"/>
    <w:rsid w:val="00F21394"/>
    <w:rsid w:val="00F21589"/>
    <w:rsid w:val="00F22157"/>
    <w:rsid w:val="00F2218D"/>
    <w:rsid w:val="00F222AA"/>
    <w:rsid w:val="00F22904"/>
    <w:rsid w:val="00F229CE"/>
    <w:rsid w:val="00F22EEF"/>
    <w:rsid w:val="00F231FB"/>
    <w:rsid w:val="00F236AF"/>
    <w:rsid w:val="00F23772"/>
    <w:rsid w:val="00F24053"/>
    <w:rsid w:val="00F2432A"/>
    <w:rsid w:val="00F243BA"/>
    <w:rsid w:val="00F24D68"/>
    <w:rsid w:val="00F2547B"/>
    <w:rsid w:val="00F260F0"/>
    <w:rsid w:val="00F264D2"/>
    <w:rsid w:val="00F2680D"/>
    <w:rsid w:val="00F2702E"/>
    <w:rsid w:val="00F271FB"/>
    <w:rsid w:val="00F3008C"/>
    <w:rsid w:val="00F3011A"/>
    <w:rsid w:val="00F30952"/>
    <w:rsid w:val="00F310DC"/>
    <w:rsid w:val="00F312BC"/>
    <w:rsid w:val="00F31FEA"/>
    <w:rsid w:val="00F32E40"/>
    <w:rsid w:val="00F32F34"/>
    <w:rsid w:val="00F330A2"/>
    <w:rsid w:val="00F33869"/>
    <w:rsid w:val="00F34292"/>
    <w:rsid w:val="00F34DBC"/>
    <w:rsid w:val="00F350B6"/>
    <w:rsid w:val="00F352A1"/>
    <w:rsid w:val="00F36183"/>
    <w:rsid w:val="00F361F7"/>
    <w:rsid w:val="00F372FE"/>
    <w:rsid w:val="00F377A8"/>
    <w:rsid w:val="00F37CC7"/>
    <w:rsid w:val="00F37E50"/>
    <w:rsid w:val="00F40138"/>
    <w:rsid w:val="00F403AE"/>
    <w:rsid w:val="00F4052C"/>
    <w:rsid w:val="00F406B1"/>
    <w:rsid w:val="00F40D0B"/>
    <w:rsid w:val="00F41B02"/>
    <w:rsid w:val="00F41DF0"/>
    <w:rsid w:val="00F41E9F"/>
    <w:rsid w:val="00F41F2E"/>
    <w:rsid w:val="00F426ED"/>
    <w:rsid w:val="00F429FE"/>
    <w:rsid w:val="00F42C52"/>
    <w:rsid w:val="00F42EEF"/>
    <w:rsid w:val="00F42FBE"/>
    <w:rsid w:val="00F4300D"/>
    <w:rsid w:val="00F4312A"/>
    <w:rsid w:val="00F442D0"/>
    <w:rsid w:val="00F44400"/>
    <w:rsid w:val="00F446F9"/>
    <w:rsid w:val="00F446FE"/>
    <w:rsid w:val="00F44E19"/>
    <w:rsid w:val="00F44F23"/>
    <w:rsid w:val="00F44F80"/>
    <w:rsid w:val="00F45094"/>
    <w:rsid w:val="00F451C4"/>
    <w:rsid w:val="00F4531E"/>
    <w:rsid w:val="00F45433"/>
    <w:rsid w:val="00F4552E"/>
    <w:rsid w:val="00F45766"/>
    <w:rsid w:val="00F4583E"/>
    <w:rsid w:val="00F458F1"/>
    <w:rsid w:val="00F45A39"/>
    <w:rsid w:val="00F45ABC"/>
    <w:rsid w:val="00F45B2B"/>
    <w:rsid w:val="00F45C17"/>
    <w:rsid w:val="00F45D01"/>
    <w:rsid w:val="00F46831"/>
    <w:rsid w:val="00F46D86"/>
    <w:rsid w:val="00F47817"/>
    <w:rsid w:val="00F47A4C"/>
    <w:rsid w:val="00F47A68"/>
    <w:rsid w:val="00F50272"/>
    <w:rsid w:val="00F50381"/>
    <w:rsid w:val="00F50AB8"/>
    <w:rsid w:val="00F50ABB"/>
    <w:rsid w:val="00F51127"/>
    <w:rsid w:val="00F51661"/>
    <w:rsid w:val="00F51904"/>
    <w:rsid w:val="00F51C09"/>
    <w:rsid w:val="00F52313"/>
    <w:rsid w:val="00F52400"/>
    <w:rsid w:val="00F52455"/>
    <w:rsid w:val="00F52947"/>
    <w:rsid w:val="00F52B68"/>
    <w:rsid w:val="00F52F12"/>
    <w:rsid w:val="00F53209"/>
    <w:rsid w:val="00F5322D"/>
    <w:rsid w:val="00F53741"/>
    <w:rsid w:val="00F53D3B"/>
    <w:rsid w:val="00F54003"/>
    <w:rsid w:val="00F54196"/>
    <w:rsid w:val="00F543CC"/>
    <w:rsid w:val="00F544B8"/>
    <w:rsid w:val="00F544CB"/>
    <w:rsid w:val="00F54987"/>
    <w:rsid w:val="00F55222"/>
    <w:rsid w:val="00F55A2F"/>
    <w:rsid w:val="00F55DA5"/>
    <w:rsid w:val="00F55E6A"/>
    <w:rsid w:val="00F56016"/>
    <w:rsid w:val="00F56025"/>
    <w:rsid w:val="00F56298"/>
    <w:rsid w:val="00F565C3"/>
    <w:rsid w:val="00F5695C"/>
    <w:rsid w:val="00F569FA"/>
    <w:rsid w:val="00F56DE1"/>
    <w:rsid w:val="00F57248"/>
    <w:rsid w:val="00F574CE"/>
    <w:rsid w:val="00F57582"/>
    <w:rsid w:val="00F5768E"/>
    <w:rsid w:val="00F57BD5"/>
    <w:rsid w:val="00F608FC"/>
    <w:rsid w:val="00F60F4B"/>
    <w:rsid w:val="00F61046"/>
    <w:rsid w:val="00F612C7"/>
    <w:rsid w:val="00F61313"/>
    <w:rsid w:val="00F61585"/>
    <w:rsid w:val="00F615AA"/>
    <w:rsid w:val="00F61B3A"/>
    <w:rsid w:val="00F61D40"/>
    <w:rsid w:val="00F62394"/>
    <w:rsid w:val="00F625CE"/>
    <w:rsid w:val="00F628D0"/>
    <w:rsid w:val="00F62EC1"/>
    <w:rsid w:val="00F63409"/>
    <w:rsid w:val="00F634FE"/>
    <w:rsid w:val="00F63837"/>
    <w:rsid w:val="00F63ED5"/>
    <w:rsid w:val="00F646EC"/>
    <w:rsid w:val="00F64A5A"/>
    <w:rsid w:val="00F64FD0"/>
    <w:rsid w:val="00F654C4"/>
    <w:rsid w:val="00F65927"/>
    <w:rsid w:val="00F65B23"/>
    <w:rsid w:val="00F65C7D"/>
    <w:rsid w:val="00F662F2"/>
    <w:rsid w:val="00F66982"/>
    <w:rsid w:val="00F66C13"/>
    <w:rsid w:val="00F66D74"/>
    <w:rsid w:val="00F66DA6"/>
    <w:rsid w:val="00F67419"/>
    <w:rsid w:val="00F701D1"/>
    <w:rsid w:val="00F719E5"/>
    <w:rsid w:val="00F71C83"/>
    <w:rsid w:val="00F72134"/>
    <w:rsid w:val="00F7218D"/>
    <w:rsid w:val="00F722EC"/>
    <w:rsid w:val="00F7231E"/>
    <w:rsid w:val="00F7234F"/>
    <w:rsid w:val="00F72AA7"/>
    <w:rsid w:val="00F72AFD"/>
    <w:rsid w:val="00F73068"/>
    <w:rsid w:val="00F73620"/>
    <w:rsid w:val="00F738B1"/>
    <w:rsid w:val="00F73A23"/>
    <w:rsid w:val="00F73BD6"/>
    <w:rsid w:val="00F73E0A"/>
    <w:rsid w:val="00F73E42"/>
    <w:rsid w:val="00F740E8"/>
    <w:rsid w:val="00F74CC4"/>
    <w:rsid w:val="00F75ABA"/>
    <w:rsid w:val="00F75E24"/>
    <w:rsid w:val="00F7662E"/>
    <w:rsid w:val="00F7664F"/>
    <w:rsid w:val="00F76E25"/>
    <w:rsid w:val="00F76E7A"/>
    <w:rsid w:val="00F76E9F"/>
    <w:rsid w:val="00F76F0A"/>
    <w:rsid w:val="00F770BC"/>
    <w:rsid w:val="00F770E3"/>
    <w:rsid w:val="00F77677"/>
    <w:rsid w:val="00F77829"/>
    <w:rsid w:val="00F80143"/>
    <w:rsid w:val="00F8030C"/>
    <w:rsid w:val="00F8045C"/>
    <w:rsid w:val="00F80A0F"/>
    <w:rsid w:val="00F80E73"/>
    <w:rsid w:val="00F8110D"/>
    <w:rsid w:val="00F8170D"/>
    <w:rsid w:val="00F8295A"/>
    <w:rsid w:val="00F830F6"/>
    <w:rsid w:val="00F83721"/>
    <w:rsid w:val="00F839E5"/>
    <w:rsid w:val="00F83C56"/>
    <w:rsid w:val="00F83D16"/>
    <w:rsid w:val="00F84275"/>
    <w:rsid w:val="00F84BD2"/>
    <w:rsid w:val="00F85173"/>
    <w:rsid w:val="00F851D8"/>
    <w:rsid w:val="00F8547F"/>
    <w:rsid w:val="00F8559A"/>
    <w:rsid w:val="00F85A22"/>
    <w:rsid w:val="00F85C07"/>
    <w:rsid w:val="00F85C46"/>
    <w:rsid w:val="00F85E9B"/>
    <w:rsid w:val="00F860B8"/>
    <w:rsid w:val="00F86572"/>
    <w:rsid w:val="00F866EB"/>
    <w:rsid w:val="00F8674D"/>
    <w:rsid w:val="00F86AE5"/>
    <w:rsid w:val="00F86C9A"/>
    <w:rsid w:val="00F86CFD"/>
    <w:rsid w:val="00F86EA9"/>
    <w:rsid w:val="00F9003B"/>
    <w:rsid w:val="00F9037F"/>
    <w:rsid w:val="00F90652"/>
    <w:rsid w:val="00F90698"/>
    <w:rsid w:val="00F91742"/>
    <w:rsid w:val="00F91F18"/>
    <w:rsid w:val="00F921DA"/>
    <w:rsid w:val="00F922C8"/>
    <w:rsid w:val="00F923BA"/>
    <w:rsid w:val="00F925A8"/>
    <w:rsid w:val="00F925CF"/>
    <w:rsid w:val="00F92D22"/>
    <w:rsid w:val="00F92D27"/>
    <w:rsid w:val="00F92ED6"/>
    <w:rsid w:val="00F93166"/>
    <w:rsid w:val="00F937E3"/>
    <w:rsid w:val="00F93A39"/>
    <w:rsid w:val="00F93EC8"/>
    <w:rsid w:val="00F93F65"/>
    <w:rsid w:val="00F93FED"/>
    <w:rsid w:val="00F942EF"/>
    <w:rsid w:val="00F945B6"/>
    <w:rsid w:val="00F953B6"/>
    <w:rsid w:val="00F9549D"/>
    <w:rsid w:val="00F95911"/>
    <w:rsid w:val="00F95A11"/>
    <w:rsid w:val="00F95B57"/>
    <w:rsid w:val="00F96029"/>
    <w:rsid w:val="00F968DD"/>
    <w:rsid w:val="00F96DD5"/>
    <w:rsid w:val="00F970CF"/>
    <w:rsid w:val="00F97593"/>
    <w:rsid w:val="00F975FC"/>
    <w:rsid w:val="00F97687"/>
    <w:rsid w:val="00F97AE7"/>
    <w:rsid w:val="00F97D71"/>
    <w:rsid w:val="00F97E96"/>
    <w:rsid w:val="00FA051C"/>
    <w:rsid w:val="00FA0809"/>
    <w:rsid w:val="00FA0ACC"/>
    <w:rsid w:val="00FA0E34"/>
    <w:rsid w:val="00FA0F87"/>
    <w:rsid w:val="00FA14E0"/>
    <w:rsid w:val="00FA1599"/>
    <w:rsid w:val="00FA23E5"/>
    <w:rsid w:val="00FA26F4"/>
    <w:rsid w:val="00FA2C6B"/>
    <w:rsid w:val="00FA2FE9"/>
    <w:rsid w:val="00FA3145"/>
    <w:rsid w:val="00FA3269"/>
    <w:rsid w:val="00FA3442"/>
    <w:rsid w:val="00FA447F"/>
    <w:rsid w:val="00FA45EE"/>
    <w:rsid w:val="00FA490E"/>
    <w:rsid w:val="00FA4B51"/>
    <w:rsid w:val="00FA558A"/>
    <w:rsid w:val="00FA5759"/>
    <w:rsid w:val="00FA6165"/>
    <w:rsid w:val="00FA63D2"/>
    <w:rsid w:val="00FA65E4"/>
    <w:rsid w:val="00FA6DDC"/>
    <w:rsid w:val="00FA70A1"/>
    <w:rsid w:val="00FA76B6"/>
    <w:rsid w:val="00FA78CA"/>
    <w:rsid w:val="00FA7D38"/>
    <w:rsid w:val="00FB01B0"/>
    <w:rsid w:val="00FB05DD"/>
    <w:rsid w:val="00FB06A8"/>
    <w:rsid w:val="00FB0964"/>
    <w:rsid w:val="00FB0A3C"/>
    <w:rsid w:val="00FB0D64"/>
    <w:rsid w:val="00FB0DCD"/>
    <w:rsid w:val="00FB1B22"/>
    <w:rsid w:val="00FB1CDB"/>
    <w:rsid w:val="00FB1DA7"/>
    <w:rsid w:val="00FB1F7F"/>
    <w:rsid w:val="00FB20C8"/>
    <w:rsid w:val="00FB2268"/>
    <w:rsid w:val="00FB295F"/>
    <w:rsid w:val="00FB2E32"/>
    <w:rsid w:val="00FB2E86"/>
    <w:rsid w:val="00FB2F82"/>
    <w:rsid w:val="00FB2F9D"/>
    <w:rsid w:val="00FB316D"/>
    <w:rsid w:val="00FB323A"/>
    <w:rsid w:val="00FB3839"/>
    <w:rsid w:val="00FB3A23"/>
    <w:rsid w:val="00FB3D5F"/>
    <w:rsid w:val="00FB3EDB"/>
    <w:rsid w:val="00FB438B"/>
    <w:rsid w:val="00FB4488"/>
    <w:rsid w:val="00FB4910"/>
    <w:rsid w:val="00FB4B1C"/>
    <w:rsid w:val="00FB4D4F"/>
    <w:rsid w:val="00FB56E9"/>
    <w:rsid w:val="00FB5A51"/>
    <w:rsid w:val="00FB60D8"/>
    <w:rsid w:val="00FB63D3"/>
    <w:rsid w:val="00FB6415"/>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47F"/>
    <w:rsid w:val="00FC38BA"/>
    <w:rsid w:val="00FC3C00"/>
    <w:rsid w:val="00FC3F48"/>
    <w:rsid w:val="00FC3F56"/>
    <w:rsid w:val="00FC46E0"/>
    <w:rsid w:val="00FC46FE"/>
    <w:rsid w:val="00FC485A"/>
    <w:rsid w:val="00FC48E6"/>
    <w:rsid w:val="00FC4ADB"/>
    <w:rsid w:val="00FC5276"/>
    <w:rsid w:val="00FC5553"/>
    <w:rsid w:val="00FC5A23"/>
    <w:rsid w:val="00FC6922"/>
    <w:rsid w:val="00FC6A5E"/>
    <w:rsid w:val="00FC6C38"/>
    <w:rsid w:val="00FC6F43"/>
    <w:rsid w:val="00FC714D"/>
    <w:rsid w:val="00FC7300"/>
    <w:rsid w:val="00FC74C0"/>
    <w:rsid w:val="00FC75F7"/>
    <w:rsid w:val="00FC767F"/>
    <w:rsid w:val="00FC7815"/>
    <w:rsid w:val="00FC7BF2"/>
    <w:rsid w:val="00FC7F4A"/>
    <w:rsid w:val="00FD027B"/>
    <w:rsid w:val="00FD0355"/>
    <w:rsid w:val="00FD0C94"/>
    <w:rsid w:val="00FD1A57"/>
    <w:rsid w:val="00FD2020"/>
    <w:rsid w:val="00FD29BC"/>
    <w:rsid w:val="00FD2D4C"/>
    <w:rsid w:val="00FD2DDF"/>
    <w:rsid w:val="00FD2F10"/>
    <w:rsid w:val="00FD2F7D"/>
    <w:rsid w:val="00FD3323"/>
    <w:rsid w:val="00FD35FC"/>
    <w:rsid w:val="00FD3716"/>
    <w:rsid w:val="00FD3F87"/>
    <w:rsid w:val="00FD4598"/>
    <w:rsid w:val="00FD45A1"/>
    <w:rsid w:val="00FD45C8"/>
    <w:rsid w:val="00FD460B"/>
    <w:rsid w:val="00FD4FC2"/>
    <w:rsid w:val="00FD562E"/>
    <w:rsid w:val="00FD596D"/>
    <w:rsid w:val="00FD5F10"/>
    <w:rsid w:val="00FD6203"/>
    <w:rsid w:val="00FD6968"/>
    <w:rsid w:val="00FD7BFB"/>
    <w:rsid w:val="00FD7F95"/>
    <w:rsid w:val="00FE000C"/>
    <w:rsid w:val="00FE01C8"/>
    <w:rsid w:val="00FE044A"/>
    <w:rsid w:val="00FE0457"/>
    <w:rsid w:val="00FE058E"/>
    <w:rsid w:val="00FE0641"/>
    <w:rsid w:val="00FE0643"/>
    <w:rsid w:val="00FE0972"/>
    <w:rsid w:val="00FE0B5B"/>
    <w:rsid w:val="00FE1048"/>
    <w:rsid w:val="00FE175D"/>
    <w:rsid w:val="00FE179F"/>
    <w:rsid w:val="00FE17DF"/>
    <w:rsid w:val="00FE2108"/>
    <w:rsid w:val="00FE2164"/>
    <w:rsid w:val="00FE2349"/>
    <w:rsid w:val="00FE29C5"/>
    <w:rsid w:val="00FE2AC1"/>
    <w:rsid w:val="00FE2B09"/>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729"/>
    <w:rsid w:val="00FE623B"/>
    <w:rsid w:val="00FE6291"/>
    <w:rsid w:val="00FE697D"/>
    <w:rsid w:val="00FE7D5B"/>
    <w:rsid w:val="00FF003E"/>
    <w:rsid w:val="00FF0088"/>
    <w:rsid w:val="00FF04BA"/>
    <w:rsid w:val="00FF09F2"/>
    <w:rsid w:val="00FF0EE6"/>
    <w:rsid w:val="00FF1158"/>
    <w:rsid w:val="00FF13C3"/>
    <w:rsid w:val="00FF1404"/>
    <w:rsid w:val="00FF172F"/>
    <w:rsid w:val="00FF1886"/>
    <w:rsid w:val="00FF1E6F"/>
    <w:rsid w:val="00FF24A3"/>
    <w:rsid w:val="00FF27B4"/>
    <w:rsid w:val="00FF2A93"/>
    <w:rsid w:val="00FF2BC9"/>
    <w:rsid w:val="00FF2ECD"/>
    <w:rsid w:val="00FF2FC5"/>
    <w:rsid w:val="00FF373B"/>
    <w:rsid w:val="00FF3D42"/>
    <w:rsid w:val="00FF4140"/>
    <w:rsid w:val="00FF422E"/>
    <w:rsid w:val="00FF47EC"/>
    <w:rsid w:val="00FF4A6F"/>
    <w:rsid w:val="00FF529D"/>
    <w:rsid w:val="00FF5375"/>
    <w:rsid w:val="00FF5664"/>
    <w:rsid w:val="00FF5856"/>
    <w:rsid w:val="00FF63DF"/>
    <w:rsid w:val="00FF69C9"/>
    <w:rsid w:val="00FF6D89"/>
    <w:rsid w:val="00FF7689"/>
    <w:rsid w:val="00FF7A87"/>
    <w:rsid w:val="00FF7F25"/>
    <w:rsid w:val="01122292"/>
    <w:rsid w:val="01815F42"/>
    <w:rsid w:val="018D1525"/>
    <w:rsid w:val="04D04E6B"/>
    <w:rsid w:val="05F67EC3"/>
    <w:rsid w:val="061239C9"/>
    <w:rsid w:val="07A91E53"/>
    <w:rsid w:val="085E3B68"/>
    <w:rsid w:val="091D6CD4"/>
    <w:rsid w:val="095351FE"/>
    <w:rsid w:val="09B55E27"/>
    <w:rsid w:val="0BC054CB"/>
    <w:rsid w:val="0CFC11C2"/>
    <w:rsid w:val="0E5C71DC"/>
    <w:rsid w:val="0EFD721E"/>
    <w:rsid w:val="0FF3666F"/>
    <w:rsid w:val="10166BCA"/>
    <w:rsid w:val="10F74892"/>
    <w:rsid w:val="111305F7"/>
    <w:rsid w:val="13902BB2"/>
    <w:rsid w:val="14E36C49"/>
    <w:rsid w:val="14E509A0"/>
    <w:rsid w:val="156824E9"/>
    <w:rsid w:val="179F5BCC"/>
    <w:rsid w:val="17B96229"/>
    <w:rsid w:val="17F06489"/>
    <w:rsid w:val="18C26A31"/>
    <w:rsid w:val="19FE59FC"/>
    <w:rsid w:val="1B1E4C29"/>
    <w:rsid w:val="1B300642"/>
    <w:rsid w:val="1B4F680B"/>
    <w:rsid w:val="1BC07A58"/>
    <w:rsid w:val="1D2C7EC0"/>
    <w:rsid w:val="1ED81EA1"/>
    <w:rsid w:val="212F47C4"/>
    <w:rsid w:val="22EB5160"/>
    <w:rsid w:val="23363594"/>
    <w:rsid w:val="29527504"/>
    <w:rsid w:val="29781A1D"/>
    <w:rsid w:val="2A183A34"/>
    <w:rsid w:val="2A626989"/>
    <w:rsid w:val="2BF82649"/>
    <w:rsid w:val="2EBC7814"/>
    <w:rsid w:val="2F996627"/>
    <w:rsid w:val="30124E39"/>
    <w:rsid w:val="31D335A9"/>
    <w:rsid w:val="320326CF"/>
    <w:rsid w:val="323F70BE"/>
    <w:rsid w:val="329A6F63"/>
    <w:rsid w:val="34674B85"/>
    <w:rsid w:val="34A77584"/>
    <w:rsid w:val="36985E67"/>
    <w:rsid w:val="36C57476"/>
    <w:rsid w:val="37266D7A"/>
    <w:rsid w:val="3837329D"/>
    <w:rsid w:val="38561C5C"/>
    <w:rsid w:val="399B7F2F"/>
    <w:rsid w:val="39A57241"/>
    <w:rsid w:val="3A7116D0"/>
    <w:rsid w:val="3AED3496"/>
    <w:rsid w:val="3B7F662E"/>
    <w:rsid w:val="3D381276"/>
    <w:rsid w:val="3D66334B"/>
    <w:rsid w:val="3ED222EF"/>
    <w:rsid w:val="3EF820B2"/>
    <w:rsid w:val="40826861"/>
    <w:rsid w:val="415041CF"/>
    <w:rsid w:val="421F65BF"/>
    <w:rsid w:val="42447FBC"/>
    <w:rsid w:val="43EB62D1"/>
    <w:rsid w:val="475D7E29"/>
    <w:rsid w:val="47900CBA"/>
    <w:rsid w:val="4852609A"/>
    <w:rsid w:val="48812AF8"/>
    <w:rsid w:val="48896032"/>
    <w:rsid w:val="48B758D0"/>
    <w:rsid w:val="497722B1"/>
    <w:rsid w:val="497831A3"/>
    <w:rsid w:val="4A012F84"/>
    <w:rsid w:val="4A5C2CA6"/>
    <w:rsid w:val="4ACB767C"/>
    <w:rsid w:val="4AEC645B"/>
    <w:rsid w:val="514D7A38"/>
    <w:rsid w:val="51903F7E"/>
    <w:rsid w:val="520B0150"/>
    <w:rsid w:val="551F28EB"/>
    <w:rsid w:val="55323CB4"/>
    <w:rsid w:val="563A0138"/>
    <w:rsid w:val="564545CD"/>
    <w:rsid w:val="5746763D"/>
    <w:rsid w:val="5871616F"/>
    <w:rsid w:val="58FF3C8D"/>
    <w:rsid w:val="5A474D24"/>
    <w:rsid w:val="5ADF5B46"/>
    <w:rsid w:val="5DCF507E"/>
    <w:rsid w:val="5ED5644D"/>
    <w:rsid w:val="5F3B6D7D"/>
    <w:rsid w:val="603A22BD"/>
    <w:rsid w:val="605F26AA"/>
    <w:rsid w:val="61C44B9D"/>
    <w:rsid w:val="62452736"/>
    <w:rsid w:val="62A9330D"/>
    <w:rsid w:val="63382491"/>
    <w:rsid w:val="63D76D4D"/>
    <w:rsid w:val="6577006E"/>
    <w:rsid w:val="661815A4"/>
    <w:rsid w:val="6805502B"/>
    <w:rsid w:val="68451B1A"/>
    <w:rsid w:val="688A6835"/>
    <w:rsid w:val="68E755C9"/>
    <w:rsid w:val="6B236D82"/>
    <w:rsid w:val="6C9E6E36"/>
    <w:rsid w:val="6EB5170A"/>
    <w:rsid w:val="6FA44027"/>
    <w:rsid w:val="71CC0E4A"/>
    <w:rsid w:val="71CF66DD"/>
    <w:rsid w:val="7222796B"/>
    <w:rsid w:val="727E4492"/>
    <w:rsid w:val="73006BA2"/>
    <w:rsid w:val="73B776FF"/>
    <w:rsid w:val="74DF0FCB"/>
    <w:rsid w:val="74FA299C"/>
    <w:rsid w:val="760A4FD1"/>
    <w:rsid w:val="76B909B3"/>
    <w:rsid w:val="78936C39"/>
    <w:rsid w:val="78B078BD"/>
    <w:rsid w:val="7A442333"/>
    <w:rsid w:val="7AAC12D6"/>
    <w:rsid w:val="7B02798A"/>
    <w:rsid w:val="7BC272B0"/>
    <w:rsid w:val="7BC47FBC"/>
    <w:rsid w:val="7E6514D5"/>
    <w:rsid w:val="7ED53272"/>
    <w:rsid w:val="7F567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A7352-1850-4C0B-91AD-D764F7B2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lsdException w:name="footer" w:semiHidden="1" w:uiPriority="0"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lsdException w:name="Strong" w:uiPriority="0" w:qFormat="1"/>
    <w:lsdException w:name="Emphasis" w:uiPriority="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650"/>
    <w:pPr>
      <w:widowControl w:val="0"/>
      <w:jc w:val="both"/>
    </w:pPr>
    <w:rPr>
      <w:kern w:val="2"/>
      <w:sz w:val="21"/>
    </w:rPr>
  </w:style>
  <w:style w:type="paragraph" w:styleId="Heading1">
    <w:name w:val="heading 1"/>
    <w:aliases w:val="H1,app heading 1,l1,h1,标题 1.,Huvudrubrik,H11,H12,H111,H13,H112,H14,H113,H15,H114,H16,H115,H121,H1111,H131,H1121,H141,H1131,H151,H1141,H17,H116,H122,H1112,H132,H1122,H142,H1132,H152,H1142,H161,H1151,H1211,H11111,H1311,H11211,H1411,H11311,H1511"/>
    <w:basedOn w:val="NormalIndent"/>
    <w:next w:val="NormalIndent"/>
    <w:link w:val="Heading1Char"/>
    <w:qFormat/>
    <w:rsid w:val="00162650"/>
    <w:pPr>
      <w:keepNext/>
      <w:keepLines/>
      <w:numPr>
        <w:numId w:val="36"/>
      </w:numPr>
      <w:spacing w:before="120" w:after="120" w:line="320" w:lineRule="exact"/>
      <w:jc w:val="left"/>
      <w:outlineLvl w:val="0"/>
    </w:pPr>
    <w:rPr>
      <w:rFonts w:ascii="Arial" w:hAnsi="Arial" w:cs="Arial"/>
      <w:b/>
      <w:snapToGrid w:val="0"/>
      <w:kern w:val="0"/>
      <w:sz w:val="24"/>
    </w:rPr>
  </w:style>
  <w:style w:type="paragraph" w:styleId="Heading2">
    <w:name w:val="heading 2"/>
    <w:aliases w:val="header,Head2A,2,H2,h2,DO NOT USE_h2,h21,Heading 2 3GPP,Head 2,l2,TitreProp,UNDERRUBRIK 1-2,Header 2,ITT t2,PA Major Section,Livello 2,R2,H21,Heading 2 Hidden,Head1,2nd level,heading 2,I2,Section Title,Heading2,list2,H2-Heading 2,我得标题2,H211"/>
    <w:basedOn w:val="NormalIndent"/>
    <w:next w:val="NormalIndent"/>
    <w:link w:val="Heading2Char"/>
    <w:qFormat/>
    <w:rsid w:val="00162650"/>
    <w:pPr>
      <w:keepNext/>
      <w:numPr>
        <w:ilvl w:val="1"/>
        <w:numId w:val="36"/>
      </w:numPr>
      <w:spacing w:before="120" w:after="120" w:line="240" w:lineRule="atLeast"/>
      <w:jc w:val="left"/>
      <w:outlineLvl w:val="1"/>
    </w:pPr>
    <w:rPr>
      <w:rFonts w:ascii="Arial" w:hAnsi="Arial" w:cs="Arial"/>
      <w:b/>
      <w:bCs/>
      <w:kern w:val="0"/>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Indent"/>
    <w:link w:val="Heading3Char"/>
    <w:qFormat/>
    <w:rsid w:val="00162650"/>
    <w:pPr>
      <w:keepNext/>
      <w:keepLines/>
      <w:numPr>
        <w:ilvl w:val="2"/>
        <w:numId w:val="36"/>
      </w:numPr>
      <w:spacing w:before="120" w:after="120"/>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qFormat/>
    <w:rsid w:val="00162650"/>
    <w:pPr>
      <w:keepLines/>
      <w:numPr>
        <w:ilvl w:val="3"/>
        <w:numId w:val="36"/>
      </w:numPr>
      <w:spacing w:before="120" w:after="120"/>
      <w:outlineLvl w:val="3"/>
    </w:pPr>
    <w:rPr>
      <w:rFonts w:ascii="Arial" w:hAnsi="Arial" w:cs="Arial"/>
      <w:b/>
    </w:rPr>
  </w:style>
  <w:style w:type="paragraph" w:styleId="Heading5">
    <w:name w:val="heading 5"/>
    <w:aliases w:val="h5,Heading5"/>
    <w:basedOn w:val="Normal"/>
    <w:next w:val="NormalIndent"/>
    <w:link w:val="Heading5Char"/>
    <w:qFormat/>
    <w:rsid w:val="00162650"/>
    <w:pPr>
      <w:keepNext/>
      <w:numPr>
        <w:ilvl w:val="4"/>
        <w:numId w:val="36"/>
      </w:numPr>
      <w:spacing w:before="120" w:after="120"/>
      <w:jc w:val="left"/>
      <w:outlineLvl w:val="4"/>
    </w:pPr>
    <w:rPr>
      <w:rFonts w:ascii="Arial" w:hAnsi="Arial" w:cs="Arial"/>
      <w:kern w:val="0"/>
    </w:rPr>
  </w:style>
  <w:style w:type="paragraph" w:styleId="Heading6">
    <w:name w:val="heading 6"/>
    <w:basedOn w:val="Normal"/>
    <w:next w:val="NormalIndent"/>
    <w:link w:val="Heading6Char"/>
    <w:qFormat/>
    <w:rsid w:val="00162650"/>
    <w:pPr>
      <w:keepNext/>
      <w:keepLines/>
      <w:numPr>
        <w:ilvl w:val="5"/>
        <w:numId w:val="36"/>
      </w:numPr>
      <w:spacing w:before="120" w:after="120"/>
      <w:outlineLvl w:val="5"/>
    </w:pPr>
    <w:rPr>
      <w:rFonts w:ascii="Arial" w:hAnsi="Arial" w:cs="Arial"/>
      <w:kern w:val="0"/>
    </w:rPr>
  </w:style>
  <w:style w:type="paragraph" w:styleId="Heading7">
    <w:name w:val="heading 7"/>
    <w:basedOn w:val="Normal"/>
    <w:next w:val="NormalIndent"/>
    <w:link w:val="Heading7Char"/>
    <w:qFormat/>
    <w:rsid w:val="00162650"/>
    <w:pPr>
      <w:keepNext/>
      <w:keepLines/>
      <w:numPr>
        <w:ilvl w:val="6"/>
        <w:numId w:val="36"/>
      </w:numPr>
      <w:spacing w:before="120" w:after="120"/>
      <w:outlineLvl w:val="6"/>
    </w:pPr>
    <w:rPr>
      <w:rFonts w:ascii="Arial" w:hAnsi="Arial" w:cs="Arial"/>
    </w:rPr>
  </w:style>
  <w:style w:type="paragraph" w:styleId="Heading8">
    <w:name w:val="heading 8"/>
    <w:basedOn w:val="Normal"/>
    <w:next w:val="NormalIndent"/>
    <w:link w:val="Heading8Char"/>
    <w:qFormat/>
    <w:rsid w:val="00162650"/>
    <w:pPr>
      <w:keepNext/>
      <w:keepLines/>
      <w:numPr>
        <w:ilvl w:val="7"/>
        <w:numId w:val="36"/>
      </w:numPr>
      <w:spacing w:before="120" w:after="120"/>
      <w:outlineLvl w:val="7"/>
    </w:pPr>
    <w:rPr>
      <w:rFonts w:ascii="Arial" w:hAnsi="Arial" w:cs="Arial"/>
    </w:rPr>
  </w:style>
  <w:style w:type="paragraph" w:styleId="Heading9">
    <w:name w:val="heading 9"/>
    <w:basedOn w:val="Normal"/>
    <w:next w:val="NormalIndent"/>
    <w:link w:val="Heading9Char"/>
    <w:qFormat/>
    <w:rsid w:val="00162650"/>
    <w:pPr>
      <w:keepNext/>
      <w:keepLines/>
      <w:numPr>
        <w:ilvl w:val="8"/>
        <w:numId w:val="9"/>
      </w:numPr>
      <w:spacing w:before="120" w:after="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Char">
    <w:name w:val="NO Char"/>
    <w:basedOn w:val="DefaultParagraphFont"/>
    <w:link w:val="NO"/>
    <w:rsid w:val="00483FC7"/>
    <w:rPr>
      <w:rFonts w:eastAsia="MS Mincho"/>
      <w:lang w:val="en-GB" w:eastAsia="en-US" w:bidi="ar-SA"/>
    </w:rPr>
  </w:style>
  <w:style w:type="character" w:customStyle="1" w:styleId="Heading1Char">
    <w:name w:val="Heading 1 Char"/>
    <w:aliases w:val="H1 Char,app heading 1 Char,l1 Char,h1 Char,标题 1. Char,Huvudrubrik Char,H11 Char,H12 Char,H111 Char,H13 Char,H112 Char,H14 Char,H113 Char,H15 Char,H114 Char,H16 Char,H115 Char,H121 Char,H1111 Char,H131 Char,H1121 Char,H141 Char,H1131 Char"/>
    <w:basedOn w:val="DefaultParagraphFont"/>
    <w:link w:val="Heading1"/>
    <w:rsid w:val="00162650"/>
    <w:rPr>
      <w:rFonts w:ascii="Arial" w:hAnsi="Arial" w:cs="Arial"/>
      <w:b/>
      <w:snapToGrid w:val="0"/>
      <w:sz w:val="24"/>
    </w:rPr>
  </w:style>
  <w:style w:type="character" w:customStyle="1" w:styleId="CommentSubjectChar">
    <w:name w:val="Comment Subject Char"/>
    <w:basedOn w:val="CommentTextChar"/>
    <w:link w:val="CommentSubject"/>
    <w:uiPriority w:val="99"/>
    <w:semiHidden/>
    <w:rsid w:val="00483FC7"/>
    <w:rPr>
      <w:rFonts w:ascii="Times New Roman" w:eastAsia="Times New Roman" w:hAnsi="Times New Roman" w:cs="Times New Roman"/>
      <w:b/>
      <w:bCs/>
      <w:sz w:val="20"/>
      <w:szCs w:val="20"/>
      <w:lang w:val="en-GB"/>
    </w:rPr>
  </w:style>
  <w:style w:type="character" w:customStyle="1" w:styleId="NOChar1">
    <w:name w:val="NO Char1"/>
    <w:rsid w:val="00483FC7"/>
    <w:rPr>
      <w:rFonts w:eastAsia="Times New Roman"/>
      <w:lang w:val="en-GB" w:eastAsia="en-US"/>
    </w:rPr>
  </w:style>
  <w:style w:type="character" w:customStyle="1" w:styleId="msoins0">
    <w:name w:val="msoins"/>
    <w:basedOn w:val="DefaultParagraphFont"/>
    <w:rsid w:val="00483FC7"/>
  </w:style>
  <w:style w:type="character" w:customStyle="1" w:styleId="B1Char">
    <w:name w:val="B1 Char"/>
    <w:basedOn w:val="DefaultParagraphFont"/>
    <w:rsid w:val="00483FC7"/>
    <w:rPr>
      <w:rFonts w:ascii="Times New Roman" w:hAnsi="Times New Roman"/>
      <w:lang w:val="en-GB" w:eastAsia="en-US"/>
    </w:rPr>
  </w:style>
  <w:style w:type="character" w:styleId="Hyperlink">
    <w:name w:val="Hyperlink"/>
    <w:basedOn w:val="DefaultParagraphFont"/>
    <w:uiPriority w:val="99"/>
    <w:unhideWhenUsed/>
    <w:rsid w:val="00483FC7"/>
    <w:rPr>
      <w:color w:val="0000FF"/>
      <w:u w:val="single"/>
    </w:rPr>
  </w:style>
  <w:style w:type="character" w:customStyle="1" w:styleId="FooterChar">
    <w:name w:val="Footer Char"/>
    <w:basedOn w:val="DefaultParagraphFont"/>
    <w:link w:val="Footer"/>
    <w:uiPriority w:val="99"/>
    <w:semiHidden/>
    <w:qFormat/>
    <w:rsid w:val="00483FC7"/>
    <w:rPr>
      <w:rFonts w:ascii="Times New Roman" w:eastAsia="Times New Roman" w:hAnsi="Times New Roman"/>
      <w:lang w:val="en-GB" w:eastAsia="en-US"/>
    </w:rPr>
  </w:style>
  <w:style w:type="character" w:customStyle="1" w:styleId="B3Char2">
    <w:name w:val="B3 Char2"/>
    <w:basedOn w:val="DefaultParagraphFont"/>
    <w:link w:val="B3"/>
    <w:rsid w:val="00483FC7"/>
    <w:rPr>
      <w:rFonts w:ascii="Times New Roman" w:eastAsia="宋体" w:hAnsi="Times New Roman"/>
      <w:lang w:val="en-GB" w:eastAsia="en-GB"/>
    </w:rPr>
  </w:style>
  <w:style w:type="character" w:customStyle="1" w:styleId="CaptionChar">
    <w:name w:val="Caption Char"/>
    <w:basedOn w:val="DefaultParagraphFont"/>
    <w:rsid w:val="00483FC7"/>
    <w:rPr>
      <w:b/>
      <w:bCs/>
      <w:lang w:val="en-GB" w:eastAsia="en-US" w:bidi="ar-SA"/>
    </w:rPr>
  </w:style>
  <w:style w:type="character" w:styleId="CommentReference">
    <w:name w:val="annotation reference"/>
    <w:basedOn w:val="DefaultParagraphFont"/>
    <w:unhideWhenUsed/>
    <w:rsid w:val="00483FC7"/>
    <w:rPr>
      <w:sz w:val="16"/>
      <w:szCs w:val="16"/>
    </w:rPr>
  </w:style>
  <w:style w:type="character" w:customStyle="1" w:styleId="B1Char1">
    <w:name w:val="B1 Char1"/>
    <w:basedOn w:val="DefaultParagraphFont"/>
    <w:link w:val="B1"/>
    <w:qFormat/>
    <w:rsid w:val="00483FC7"/>
    <w:rPr>
      <w:rFonts w:eastAsia="MS Mincho"/>
      <w:lang w:val="en-GB" w:eastAsia="en-US" w:bidi="ar-SA"/>
    </w:rPr>
  </w:style>
  <w:style w:type="character" w:customStyle="1" w:styleId="TALCar">
    <w:name w:val="TAL Car"/>
    <w:rsid w:val="00483FC7"/>
    <w:rPr>
      <w:rFonts w:ascii="Arial" w:eastAsia="MS Mincho" w:hAnsi="Arial"/>
      <w:sz w:val="18"/>
      <w:lang w:val="en-GB" w:eastAsia="en-US" w:bidi="ar-SA"/>
    </w:rPr>
  </w:style>
  <w:style w:type="character" w:customStyle="1" w:styleId="Doc-titleChar">
    <w:name w:val="Doc-title Char"/>
    <w:basedOn w:val="DefaultParagraphFont"/>
    <w:link w:val="Doc-title"/>
    <w:rsid w:val="00162650"/>
    <w:rPr>
      <w:rFonts w:ascii="Arial" w:eastAsia="MS Mincho" w:hAnsi="Arial"/>
      <w:szCs w:val="24"/>
      <w:lang w:val="en-GB" w:eastAsia="en-GB"/>
    </w:rPr>
  </w:style>
  <w:style w:type="character" w:customStyle="1" w:styleId="TALChar">
    <w:name w:val="TAL Char"/>
    <w:basedOn w:val="DefaultParagraphFont"/>
    <w:link w:val="TAL"/>
    <w:qFormat/>
    <w:rsid w:val="00483FC7"/>
    <w:rPr>
      <w:rFonts w:ascii="Arial" w:hAnsi="Arial"/>
      <w:sz w:val="18"/>
      <w:lang w:val="en-GB" w:eastAsia="ja-JP" w:bidi="ar-SA"/>
    </w:rPr>
  </w:style>
  <w:style w:type="character" w:customStyle="1" w:styleId="HeaderChar">
    <w:name w:val="Header Char"/>
    <w:basedOn w:val="DefaultParagraphFont"/>
    <w:link w:val="Header"/>
    <w:uiPriority w:val="99"/>
    <w:rsid w:val="00483FC7"/>
    <w:rPr>
      <w:rFonts w:ascii="Arial" w:eastAsia="Times New Roman" w:hAnsi="Arial"/>
      <w:b/>
      <w:sz w:val="18"/>
      <w:lang w:val="en-US" w:eastAsia="en-US" w:bidi="ar-SA"/>
    </w:rPr>
  </w:style>
  <w:style w:type="character" w:customStyle="1" w:styleId="THChar">
    <w:name w:val="TH Char"/>
    <w:link w:val="TH"/>
    <w:rsid w:val="00483FC7"/>
    <w:rPr>
      <w:rFonts w:ascii="Arial" w:eastAsia="宋体" w:hAnsi="Arial"/>
      <w:b/>
      <w:lang w:val="en-GB"/>
    </w:rPr>
  </w:style>
  <w:style w:type="character" w:customStyle="1" w:styleId="TALLeft100cmCharChar">
    <w:name w:val="TAL + Left:  1.00 cm Char Char"/>
    <w:basedOn w:val="TALChar"/>
    <w:link w:val="TALLeft1"/>
    <w:qFormat/>
    <w:rsid w:val="00483FC7"/>
    <w:rPr>
      <w:rFonts w:ascii="Arial" w:hAnsi="Arial"/>
      <w:sz w:val="18"/>
      <w:lang w:val="en-GB" w:eastAsia="en-GB" w:bidi="ar-SA"/>
    </w:rPr>
  </w:style>
  <w:style w:type="character" w:customStyle="1" w:styleId="Doc-text2Char">
    <w:name w:val="Doc-text2 Char"/>
    <w:basedOn w:val="DefaultParagraphFont"/>
    <w:link w:val="Doc-text2"/>
    <w:rsid w:val="00162650"/>
    <w:rPr>
      <w:rFonts w:ascii="Arial" w:eastAsia="MS Mincho" w:hAnsi="Arial"/>
      <w:szCs w:val="24"/>
      <w:lang w:val="en-GB" w:eastAsia="en-GB"/>
    </w:rPr>
  </w:style>
  <w:style w:type="character" w:styleId="FollowedHyperlink">
    <w:name w:val="FollowedHyperlink"/>
    <w:basedOn w:val="DefaultParagraphFont"/>
    <w:rsid w:val="00483FC7"/>
    <w:rPr>
      <w:color w:val="800080"/>
      <w:u w:val="single"/>
    </w:rPr>
  </w:style>
  <w:style w:type="character" w:customStyle="1" w:styleId="TAHChar">
    <w:name w:val="TAH Char"/>
    <w:basedOn w:val="DefaultParagraphFont"/>
    <w:link w:val="TAH"/>
    <w:rsid w:val="00483FC7"/>
    <w:rPr>
      <w:rFonts w:ascii="Arial" w:hAnsi="Arial"/>
      <w:b/>
      <w:sz w:val="18"/>
      <w:lang w:val="en-GB" w:eastAsia="ja-JP" w:bidi="ar-SA"/>
    </w:rPr>
  </w:style>
  <w:style w:type="character" w:customStyle="1" w:styleId="CommentTextChar">
    <w:name w:val="Comment Text Char"/>
    <w:basedOn w:val="DefaultParagraphFont"/>
    <w:link w:val="CommentText"/>
    <w:uiPriority w:val="99"/>
    <w:semiHidden/>
    <w:rsid w:val="00483FC7"/>
    <w:rPr>
      <w:rFonts w:ascii="Times New Roman" w:eastAsia="Times New Roma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650"/>
    <w:rPr>
      <w:rFonts w:ascii="Arial" w:hAnsi="Arial" w:cs="Arial"/>
      <w:b/>
      <w:kern w:val="2"/>
      <w:sz w:val="21"/>
    </w:rPr>
  </w:style>
  <w:style w:type="character" w:customStyle="1" w:styleId="BalloonTextChar">
    <w:name w:val="Balloon Text Char"/>
    <w:basedOn w:val="DefaultParagraphFont"/>
    <w:link w:val="BalloonText"/>
    <w:uiPriority w:val="99"/>
    <w:semiHidden/>
    <w:rsid w:val="00483FC7"/>
    <w:rPr>
      <w:rFonts w:ascii="Tahoma" w:eastAsia="Times New Roman" w:hAnsi="Tahoma" w:cs="Tahoma"/>
      <w:sz w:val="16"/>
      <w:szCs w:val="16"/>
      <w:lang w:val="en-GB"/>
    </w:rPr>
  </w:style>
  <w:style w:type="character" w:customStyle="1" w:styleId="PLChar">
    <w:name w:val="PL Char"/>
    <w:basedOn w:val="DefaultParagraphFont"/>
    <w:link w:val="PL"/>
    <w:rsid w:val="00483FC7"/>
    <w:rPr>
      <w:rFonts w:ascii="Courier New" w:hAnsi="Courier New"/>
      <w:sz w:val="16"/>
      <w:lang w:val="en-GB" w:eastAsia="ja-JP" w:bidi="ar-SA"/>
    </w:rPr>
  </w:style>
  <w:style w:type="character" w:customStyle="1" w:styleId="TextCar">
    <w:name w:val="Text Car"/>
    <w:basedOn w:val="DefaultParagraphFont"/>
    <w:link w:val="Text"/>
    <w:rsid w:val="00483FC7"/>
    <w:rPr>
      <w:rFonts w:ascii="Arial" w:hAnsi="Arial"/>
      <w:lang w:val="en-US" w:eastAsia="en-US" w:bidi="ar-SA"/>
    </w:rPr>
  </w:style>
  <w:style w:type="character" w:customStyle="1" w:styleId="B2Char1">
    <w:name w:val="B2 Char1"/>
    <w:basedOn w:val="CommentTextChar"/>
    <w:link w:val="B2"/>
    <w:qFormat/>
    <w:rsid w:val="00483FC7"/>
    <w:rPr>
      <w:rFonts w:ascii="Times New Roman" w:eastAsia="Times New Roman" w:hAnsi="Times New Roman" w:cs="Times New Roman"/>
      <w:sz w:val="20"/>
      <w:szCs w:val="20"/>
      <w:lang w:val="en-GB" w:eastAsia="en-US" w:bidi="ar-SA"/>
    </w:rPr>
  </w:style>
  <w:style w:type="character" w:customStyle="1" w:styleId="headeroddChar">
    <w:name w:val="header odd Char"/>
    <w:basedOn w:val="DefaultParagraphFont"/>
    <w:rsid w:val="00483FC7"/>
    <w:rPr>
      <w:lang w:val="en-GB" w:eastAsia="en-US" w:bidi="ar-SA"/>
    </w:rPr>
  </w:style>
  <w:style w:type="character" w:customStyle="1" w:styleId="TACChar">
    <w:name w:val="TAC Char"/>
    <w:link w:val="TAC"/>
    <w:rsid w:val="00483FC7"/>
    <w:rPr>
      <w:rFonts w:ascii="Arial" w:eastAsia="Times New Roman" w:hAnsi="Arial"/>
      <w:sz w:val="18"/>
      <w:lang w:val="en-GB" w:eastAsia="ja-JP"/>
    </w:rPr>
  </w:style>
  <w:style w:type="character" w:customStyle="1" w:styleId="TAHCar">
    <w:name w:val="TAH Car"/>
    <w:locked/>
    <w:rsid w:val="00483FC7"/>
    <w:rPr>
      <w:rFonts w:ascii="Arial" w:hAnsi="Arial"/>
      <w:b/>
      <w:sz w:val="18"/>
      <w:lang w:eastAsia="en-US"/>
    </w:rPr>
  </w:style>
  <w:style w:type="character" w:customStyle="1" w:styleId="StyleLatinBodyCalibri11pt">
    <w:name w:val="Style (Latin) +Body (Calibri) 11 pt"/>
    <w:rsid w:val="00483FC7"/>
    <w:rPr>
      <w:rFonts w:ascii="Calibri" w:eastAsia="宋体" w:hAnsi="Calibri" w:cs="Arial"/>
      <w:color w:val="auto"/>
      <w:kern w:val="0"/>
      <w:sz w:val="22"/>
      <w:lang w:val="en-US" w:eastAsia="zh-CN" w:bidi="ar-SA"/>
    </w:rPr>
  </w:style>
  <w:style w:type="character" w:customStyle="1" w:styleId="B2Char">
    <w:name w:val="B2 Char"/>
    <w:basedOn w:val="DefaultParagraphFont"/>
    <w:rsid w:val="00483FC7"/>
  </w:style>
  <w:style w:type="paragraph" w:customStyle="1" w:styleId="ListParagraph1">
    <w:name w:val="List Paragraph1"/>
    <w:basedOn w:val="Normal"/>
    <w:uiPriority w:val="34"/>
    <w:rsid w:val="00483FC7"/>
    <w:pPr>
      <w:ind w:left="720"/>
      <w:contextualSpacing/>
    </w:pPr>
  </w:style>
  <w:style w:type="paragraph" w:customStyle="1" w:styleId="TAN">
    <w:name w:val="TAN"/>
    <w:basedOn w:val="TAL"/>
    <w:rsid w:val="00483FC7"/>
    <w:pPr>
      <w:ind w:left="851" w:hanging="851"/>
    </w:pPr>
    <w:rPr>
      <w:lang w:eastAsia="en-US"/>
    </w:rPr>
  </w:style>
  <w:style w:type="paragraph" w:styleId="NormalWeb">
    <w:name w:val="Normal (Web)"/>
    <w:basedOn w:val="Normal"/>
    <w:rsid w:val="00483FC7"/>
    <w:pPr>
      <w:spacing w:before="100" w:beforeAutospacing="1" w:after="100" w:afterAutospacing="1"/>
    </w:pPr>
    <w:rPr>
      <w:sz w:val="24"/>
      <w:szCs w:val="24"/>
      <w:lang w:bidi="he-IL"/>
    </w:rPr>
  </w:style>
  <w:style w:type="paragraph" w:styleId="List3">
    <w:name w:val="List 3"/>
    <w:basedOn w:val="Normal"/>
    <w:uiPriority w:val="99"/>
    <w:unhideWhenUsed/>
    <w:rsid w:val="00483FC7"/>
    <w:pPr>
      <w:ind w:leftChars="400" w:left="100" w:hangingChars="200" w:hanging="200"/>
      <w:contextualSpacing/>
    </w:pPr>
  </w:style>
  <w:style w:type="paragraph" w:customStyle="1" w:styleId="3GPPHeader">
    <w:name w:val="3GPP_Header"/>
    <w:basedOn w:val="Normal"/>
    <w:qFormat/>
    <w:rsid w:val="00483FC7"/>
    <w:pPr>
      <w:tabs>
        <w:tab w:val="left" w:pos="1701"/>
        <w:tab w:val="right" w:pos="9639"/>
      </w:tabs>
      <w:spacing w:after="240"/>
    </w:pPr>
    <w:rPr>
      <w:rFonts w:ascii="Arial" w:hAnsi="Arial"/>
      <w:b/>
      <w:sz w:val="24"/>
    </w:rPr>
  </w:style>
  <w:style w:type="paragraph" w:customStyle="1" w:styleId="B1">
    <w:name w:val="B1"/>
    <w:basedOn w:val="Normal"/>
    <w:link w:val="B1Char1"/>
    <w:rsid w:val="00483FC7"/>
    <w:pPr>
      <w:ind w:left="568" w:hanging="284"/>
    </w:pPr>
    <w:rPr>
      <w:rFonts w:eastAsia="MS Mincho"/>
    </w:rPr>
  </w:style>
  <w:style w:type="paragraph" w:customStyle="1" w:styleId="TALLeft10">
    <w:name w:val="TAL + Left: 1"/>
    <w:basedOn w:val="TAL"/>
    <w:rsid w:val="00483FC7"/>
    <w:pPr>
      <w:ind w:left="567"/>
    </w:pPr>
    <w:rPr>
      <w:lang w:eastAsia="en-US"/>
    </w:rPr>
  </w:style>
  <w:style w:type="paragraph" w:customStyle="1" w:styleId="Text">
    <w:name w:val="Text"/>
    <w:basedOn w:val="Normal"/>
    <w:link w:val="TextCar"/>
    <w:rsid w:val="00483FC7"/>
    <w:pPr>
      <w:tabs>
        <w:tab w:val="left" w:pos="2268"/>
        <w:tab w:val="left" w:pos="4678"/>
      </w:tabs>
      <w:spacing w:after="120"/>
      <w:ind w:left="1418"/>
    </w:pPr>
    <w:rPr>
      <w:rFonts w:ascii="Arial" w:hAnsi="Arial"/>
    </w:rPr>
  </w:style>
  <w:style w:type="paragraph" w:customStyle="1" w:styleId="1">
    <w:name w:val="列出段落1"/>
    <w:basedOn w:val="Normal"/>
    <w:uiPriority w:val="34"/>
    <w:rsid w:val="00483FC7"/>
    <w:pPr>
      <w:ind w:left="720"/>
      <w:contextualSpacing/>
    </w:pPr>
    <w:rPr>
      <w:rFonts w:eastAsia="MS Mincho"/>
    </w:rPr>
  </w:style>
  <w:style w:type="paragraph" w:customStyle="1" w:styleId="TAH">
    <w:name w:val="TAH"/>
    <w:basedOn w:val="Normal"/>
    <w:link w:val="TAHChar"/>
    <w:rsid w:val="00483FC7"/>
    <w:pPr>
      <w:keepNext/>
      <w:keepLines/>
      <w:jc w:val="center"/>
    </w:pPr>
    <w:rPr>
      <w:rFonts w:ascii="Arial" w:hAnsi="Arial"/>
      <w:b/>
      <w:sz w:val="18"/>
      <w:lang w:eastAsia="ja-JP"/>
    </w:rPr>
  </w:style>
  <w:style w:type="paragraph" w:customStyle="1" w:styleId="StyleNumberedLatinBoldBefore0cmHanging063cm">
    <w:name w:val="Style Numbered (Latin) Bold Before:  0 cm Hanging:  063 cm"/>
    <w:next w:val="List"/>
    <w:rsid w:val="00483FC7"/>
    <w:pPr>
      <w:numPr>
        <w:numId w:val="2"/>
      </w:numPr>
      <w:tabs>
        <w:tab w:val="left" w:pos="360"/>
      </w:tabs>
    </w:pPr>
    <w:rPr>
      <w:rFonts w:eastAsia="MS Mincho"/>
      <w:lang w:val="en-GB" w:eastAsia="en-US"/>
    </w:rPr>
  </w:style>
  <w:style w:type="paragraph" w:customStyle="1" w:styleId="TALLeft1">
    <w:name w:val="TAL + Left:  1"/>
    <w:basedOn w:val="TAL"/>
    <w:link w:val="TALLeft100cmCharChar"/>
    <w:rsid w:val="00483FC7"/>
    <w:pPr>
      <w:ind w:left="567"/>
    </w:pPr>
    <w:rPr>
      <w:lang w:eastAsia="en-GB"/>
    </w:rPr>
  </w:style>
  <w:style w:type="paragraph" w:customStyle="1" w:styleId="Reference">
    <w:name w:val="Reference"/>
    <w:basedOn w:val="Normal"/>
    <w:qFormat/>
    <w:rsid w:val="00483FC7"/>
    <w:pPr>
      <w:numPr>
        <w:numId w:val="3"/>
      </w:numPr>
      <w:ind w:right="-99"/>
    </w:pPr>
    <w:rPr>
      <w:rFonts w:eastAsia="MS Mincho"/>
      <w:sz w:val="22"/>
    </w:rPr>
  </w:style>
  <w:style w:type="paragraph" w:customStyle="1" w:styleId="B2">
    <w:name w:val="B2"/>
    <w:basedOn w:val="Normal"/>
    <w:link w:val="B2Char1"/>
    <w:qFormat/>
    <w:rsid w:val="00483FC7"/>
    <w:pPr>
      <w:ind w:left="851" w:hanging="284"/>
    </w:pPr>
  </w:style>
  <w:style w:type="paragraph" w:customStyle="1" w:styleId="NO">
    <w:name w:val="NO"/>
    <w:basedOn w:val="Normal"/>
    <w:link w:val="NOChar"/>
    <w:rsid w:val="00483FC7"/>
    <w:pPr>
      <w:keepLines/>
      <w:ind w:left="1135" w:hanging="851"/>
    </w:pPr>
    <w:rPr>
      <w:rFonts w:eastAsia="MS Mincho"/>
    </w:rPr>
  </w:style>
  <w:style w:type="paragraph" w:customStyle="1" w:styleId="TALLeft125cm">
    <w:name w:val="TAL + Left: 125 cm"/>
    <w:basedOn w:val="Normal"/>
    <w:rsid w:val="00483FC7"/>
    <w:pPr>
      <w:keepNext/>
      <w:keepLines/>
      <w:kinsoku w:val="0"/>
      <w:ind w:left="709"/>
    </w:pPr>
    <w:rPr>
      <w:rFonts w:ascii="Arial" w:hAnsi="Arial" w:cs="Arial"/>
      <w:bCs/>
      <w:sz w:val="18"/>
      <w:szCs w:val="18"/>
    </w:rPr>
  </w:style>
  <w:style w:type="paragraph" w:customStyle="1" w:styleId="Doc-title">
    <w:name w:val="Doc-title"/>
    <w:basedOn w:val="Normal"/>
    <w:next w:val="Normal"/>
    <w:link w:val="Doc-titleChar"/>
    <w:qFormat/>
    <w:rsid w:val="00162650"/>
    <w:pPr>
      <w:widowControl/>
      <w:ind w:left="1260" w:hanging="1260"/>
      <w:jc w:val="left"/>
    </w:pPr>
    <w:rPr>
      <w:rFonts w:ascii="Arial" w:eastAsia="MS Mincho" w:hAnsi="Arial"/>
      <w:kern w:val="0"/>
      <w:sz w:val="20"/>
      <w:szCs w:val="24"/>
      <w:lang w:val="en-GB" w:eastAsia="en-GB"/>
    </w:rPr>
  </w:style>
  <w:style w:type="paragraph" w:customStyle="1" w:styleId="TAL">
    <w:name w:val="TAL"/>
    <w:basedOn w:val="Normal"/>
    <w:link w:val="TALChar"/>
    <w:rsid w:val="00483FC7"/>
    <w:pPr>
      <w:keepNext/>
      <w:keepLines/>
    </w:pPr>
    <w:rPr>
      <w:rFonts w:ascii="Arial" w:hAnsi="Arial"/>
      <w:sz w:val="18"/>
      <w:lang w:eastAsia="ja-JP"/>
    </w:rPr>
  </w:style>
  <w:style w:type="paragraph" w:customStyle="1" w:styleId="doc-text20">
    <w:name w:val="doc-text2"/>
    <w:basedOn w:val="Normal"/>
    <w:rsid w:val="00483FC7"/>
    <w:pPr>
      <w:ind w:left="1622" w:hanging="363"/>
    </w:pPr>
    <w:rPr>
      <w:rFonts w:ascii="Arial" w:hAnsi="Arial" w:cs="Arial"/>
    </w:rPr>
  </w:style>
  <w:style w:type="paragraph" w:styleId="CommentText">
    <w:name w:val="annotation text"/>
    <w:basedOn w:val="Normal"/>
    <w:link w:val="CommentTextChar"/>
    <w:unhideWhenUsed/>
    <w:rsid w:val="00483FC7"/>
  </w:style>
  <w:style w:type="paragraph" w:customStyle="1" w:styleId="CRCoverPage">
    <w:name w:val="CR Cover Page"/>
    <w:link w:val="CRCoverPageZchn"/>
    <w:rsid w:val="00483FC7"/>
    <w:pPr>
      <w:spacing w:after="120"/>
    </w:pPr>
    <w:rPr>
      <w:rFonts w:ascii="Arial" w:eastAsia="MS Mincho" w:hAnsi="Arial"/>
      <w:lang w:val="en-GB" w:eastAsia="en-US"/>
    </w:rPr>
  </w:style>
  <w:style w:type="paragraph" w:customStyle="1" w:styleId="B3">
    <w:name w:val="B3"/>
    <w:basedOn w:val="List3"/>
    <w:link w:val="B3Char2"/>
    <w:rsid w:val="00483FC7"/>
    <w:pPr>
      <w:ind w:leftChars="0" w:left="1135" w:firstLineChars="0" w:hanging="284"/>
    </w:pPr>
    <w:rPr>
      <w:lang w:eastAsia="en-GB"/>
    </w:rPr>
  </w:style>
  <w:style w:type="paragraph" w:customStyle="1" w:styleId="TH">
    <w:name w:val="TH"/>
    <w:basedOn w:val="Normal"/>
    <w:link w:val="THChar"/>
    <w:rsid w:val="00483FC7"/>
    <w:pPr>
      <w:keepNext/>
      <w:keepLines/>
      <w:spacing w:before="60"/>
      <w:jc w:val="center"/>
    </w:pPr>
    <w:rPr>
      <w:rFonts w:ascii="Arial" w:hAnsi="Arial"/>
      <w:b/>
    </w:rPr>
  </w:style>
  <w:style w:type="paragraph" w:customStyle="1" w:styleId="TAC">
    <w:name w:val="TAC"/>
    <w:basedOn w:val="TAL"/>
    <w:link w:val="TACChar"/>
    <w:rsid w:val="00483FC7"/>
    <w:pPr>
      <w:jc w:val="center"/>
    </w:pPr>
  </w:style>
  <w:style w:type="paragraph" w:styleId="CommentSubject">
    <w:name w:val="annotation subject"/>
    <w:basedOn w:val="CommentText"/>
    <w:next w:val="CommentText"/>
    <w:link w:val="CommentSubjectChar"/>
    <w:uiPriority w:val="99"/>
    <w:unhideWhenUsed/>
    <w:rsid w:val="00483FC7"/>
    <w:rPr>
      <w:b/>
      <w:bCs/>
    </w:rPr>
  </w:style>
  <w:style w:type="paragraph" w:customStyle="1" w:styleId="Doc-text2">
    <w:name w:val="Doc-text2"/>
    <w:basedOn w:val="Normal"/>
    <w:link w:val="Doc-text2Char"/>
    <w:qFormat/>
    <w:rsid w:val="00162650"/>
    <w:pPr>
      <w:widowControl/>
      <w:tabs>
        <w:tab w:val="left" w:pos="1622"/>
      </w:tabs>
      <w:ind w:left="1622" w:hanging="363"/>
      <w:jc w:val="left"/>
    </w:pPr>
    <w:rPr>
      <w:rFonts w:ascii="Arial" w:eastAsia="MS Mincho" w:hAnsi="Arial"/>
      <w:kern w:val="0"/>
      <w:sz w:val="20"/>
      <w:szCs w:val="24"/>
      <w:lang w:val="en-GB" w:eastAsia="en-GB"/>
    </w:rPr>
  </w:style>
  <w:style w:type="paragraph" w:styleId="DocumentMap">
    <w:name w:val="Document Map"/>
    <w:basedOn w:val="Normal"/>
    <w:semiHidden/>
    <w:rsid w:val="00483FC7"/>
    <w:pPr>
      <w:shd w:val="clear" w:color="auto" w:fill="000080"/>
    </w:pPr>
    <w:rPr>
      <w:rFonts w:ascii="Tahoma" w:hAnsi="Tahoma" w:cs="Tahoma"/>
    </w:rPr>
  </w:style>
  <w:style w:type="paragraph" w:styleId="Header">
    <w:name w:val="header"/>
    <w:link w:val="HeaderChar"/>
    <w:uiPriority w:val="99"/>
    <w:rsid w:val="00483FC7"/>
    <w:pPr>
      <w:widowControl w:val="0"/>
      <w:overflowPunct w:val="0"/>
      <w:autoSpaceDE w:val="0"/>
      <w:autoSpaceDN w:val="0"/>
      <w:adjustRightInd w:val="0"/>
      <w:textAlignment w:val="baseline"/>
    </w:pPr>
    <w:rPr>
      <w:rFonts w:ascii="Arial" w:eastAsia="Times New Roman" w:hAnsi="Arial"/>
      <w:b/>
      <w:sz w:val="18"/>
      <w:lang w:eastAsia="en-US"/>
    </w:rPr>
  </w:style>
  <w:style w:type="paragraph" w:styleId="Caption">
    <w:name w:val="caption"/>
    <w:aliases w:val="cap,cap Char,Caption Char1 Char,cap Char Char1,Caption Char Char1 Char,cap Char2,cap Char2 Char Char,cap Char Char Char Char Char,cap Char Char Char Char Char Char"/>
    <w:basedOn w:val="Normal"/>
    <w:next w:val="Normal"/>
    <w:link w:val="CaptionChar1"/>
    <w:unhideWhenUsed/>
    <w:qFormat/>
    <w:rsid w:val="00162650"/>
    <w:rPr>
      <w:b/>
      <w:bCs/>
      <w:sz w:val="20"/>
    </w:rPr>
  </w:style>
  <w:style w:type="paragraph" w:styleId="BalloonText">
    <w:name w:val="Balloon Text"/>
    <w:basedOn w:val="Normal"/>
    <w:link w:val="BalloonTextChar"/>
    <w:uiPriority w:val="99"/>
    <w:unhideWhenUsed/>
    <w:rsid w:val="00483FC7"/>
    <w:rPr>
      <w:rFonts w:ascii="Tahoma" w:hAnsi="Tahoma" w:cs="Tahoma"/>
      <w:sz w:val="16"/>
      <w:szCs w:val="16"/>
    </w:rPr>
  </w:style>
  <w:style w:type="paragraph" w:customStyle="1" w:styleId="ZT">
    <w:name w:val="ZT"/>
    <w:uiPriority w:val="99"/>
    <w:rsid w:val="00483F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ACTION">
    <w:name w:val="ACTION"/>
    <w:basedOn w:val="Normal"/>
    <w:rsid w:val="00483FC7"/>
    <w:pPr>
      <w:keepNext/>
      <w:keepLines/>
      <w:numPr>
        <w:numId w:val="4"/>
      </w:numPr>
      <w:pBdr>
        <w:top w:val="single" w:sz="6" w:space="1" w:color="FF0000"/>
        <w:left w:val="single" w:sz="6" w:space="4" w:color="FF0000"/>
        <w:bottom w:val="single" w:sz="6" w:space="1" w:color="FF0000"/>
        <w:right w:val="single" w:sz="6" w:space="4" w:color="FF0000"/>
      </w:pBdr>
      <w:tabs>
        <w:tab w:val="left" w:pos="360"/>
        <w:tab w:val="left" w:pos="1843"/>
      </w:tabs>
      <w:spacing w:before="60" w:after="60"/>
      <w:ind w:left="1843" w:hanging="992"/>
    </w:pPr>
    <w:rPr>
      <w:rFonts w:ascii="Arial" w:eastAsia="MS Mincho" w:hAnsi="Arial"/>
      <w:b/>
      <w:color w:val="FF0000"/>
    </w:rPr>
  </w:style>
  <w:style w:type="paragraph" w:customStyle="1" w:styleId="PL">
    <w:name w:val="PL"/>
    <w:link w:val="PLChar"/>
    <w:rsid w:val="00483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styleId="BodyText">
    <w:name w:val="Body Text"/>
    <w:basedOn w:val="Normal"/>
    <w:rsid w:val="00483FC7"/>
    <w:rPr>
      <w:rFonts w:eastAsia="MS Mincho"/>
    </w:rPr>
  </w:style>
  <w:style w:type="paragraph" w:styleId="List">
    <w:name w:val="List"/>
    <w:basedOn w:val="Normal"/>
    <w:rsid w:val="00483FC7"/>
    <w:pPr>
      <w:ind w:left="283" w:hanging="283"/>
    </w:pPr>
  </w:style>
  <w:style w:type="paragraph" w:styleId="Footer">
    <w:name w:val="footer"/>
    <w:basedOn w:val="Normal"/>
    <w:link w:val="FooterChar"/>
    <w:unhideWhenUsed/>
    <w:qFormat/>
    <w:rsid w:val="00483FC7"/>
    <w:pPr>
      <w:tabs>
        <w:tab w:val="center" w:pos="4513"/>
        <w:tab w:val="right" w:pos="9026"/>
      </w:tabs>
      <w:snapToGrid w:val="0"/>
    </w:pPr>
  </w:style>
  <w:style w:type="paragraph" w:customStyle="1" w:styleId="Style52">
    <w:name w:val="_Style 52"/>
    <w:uiPriority w:val="99"/>
    <w:semiHidden/>
    <w:rsid w:val="00483FC7"/>
    <w:rPr>
      <w:rFonts w:eastAsia="Times New Roman"/>
      <w:lang w:val="en-GB" w:eastAsia="en-US"/>
    </w:rPr>
  </w:style>
  <w:style w:type="paragraph" w:customStyle="1" w:styleId="EX">
    <w:name w:val="EX"/>
    <w:basedOn w:val="Normal"/>
    <w:link w:val="EXChar"/>
    <w:rsid w:val="00483FC7"/>
    <w:pPr>
      <w:keepLines/>
      <w:ind w:left="1702" w:hanging="1418"/>
    </w:pPr>
  </w:style>
  <w:style w:type="paragraph" w:customStyle="1" w:styleId="Style46">
    <w:name w:val="_Style 46"/>
    <w:basedOn w:val="Normal"/>
    <w:uiPriority w:val="34"/>
    <w:rsid w:val="00483FC7"/>
    <w:pPr>
      <w:ind w:firstLineChars="200" w:firstLine="420"/>
    </w:pPr>
    <w:rPr>
      <w:rFonts w:ascii="宋体" w:hAnsi="宋体" w:cs="宋体"/>
      <w:sz w:val="24"/>
      <w:szCs w:val="24"/>
    </w:rPr>
  </w:style>
  <w:style w:type="paragraph" w:styleId="BodyTextIndent">
    <w:name w:val="Body Text Indent"/>
    <w:basedOn w:val="Normal"/>
    <w:rsid w:val="00483FC7"/>
    <w:pPr>
      <w:spacing w:after="120"/>
      <w:ind w:left="283"/>
    </w:pPr>
  </w:style>
  <w:style w:type="paragraph" w:customStyle="1" w:styleId="CharChar13CharChar">
    <w:name w:val="Char Char13 (文字) (文字) Char Char"/>
    <w:basedOn w:val="Normal"/>
    <w:rsid w:val="00483FC7"/>
    <w:rPr>
      <w:szCs w:val="24"/>
    </w:rPr>
  </w:style>
  <w:style w:type="table" w:styleId="TableGrid">
    <w:name w:val="Table Grid"/>
    <w:basedOn w:val="TableNormal"/>
    <w:qFormat/>
    <w:rsid w:val="00483F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9183E"/>
    <w:rPr>
      <w:rFonts w:ascii="Arial" w:eastAsia="MS Mincho" w:hAnsi="Arial"/>
      <w:lang w:val="en-GB" w:eastAsia="en-US" w:bidi="ar-SA"/>
    </w:rPr>
  </w:style>
  <w:style w:type="character" w:customStyle="1" w:styleId="Heading8Char">
    <w:name w:val="Heading 8 Char"/>
    <w:basedOn w:val="DefaultParagraphFont"/>
    <w:link w:val="Heading8"/>
    <w:rsid w:val="00162650"/>
    <w:rPr>
      <w:rFonts w:ascii="Arial" w:hAnsi="Arial" w:cs="Arial"/>
      <w:kern w:val="2"/>
      <w:sz w:val="21"/>
    </w:rPr>
  </w:style>
  <w:style w:type="character" w:customStyle="1" w:styleId="Heading9Char">
    <w:name w:val="Heading 9 Char"/>
    <w:basedOn w:val="DefaultParagraphFont"/>
    <w:link w:val="Heading9"/>
    <w:rsid w:val="00162650"/>
    <w:rPr>
      <w:rFonts w:ascii="Arial" w:hAnsi="Arial" w:cs="Arial"/>
      <w:kern w:val="2"/>
      <w:sz w:val="21"/>
    </w:rPr>
  </w:style>
  <w:style w:type="character" w:customStyle="1" w:styleId="EXChar">
    <w:name w:val="EX Char"/>
    <w:link w:val="EX"/>
    <w:locked/>
    <w:rsid w:val="00B110DF"/>
    <w:rPr>
      <w:rFonts w:eastAsia="宋体"/>
      <w:lang w:val="en-GB" w:eastAsia="en-US"/>
    </w:rPr>
  </w:style>
  <w:style w:type="paragraph" w:styleId="NormalIndent">
    <w:name w:val="Normal Indent"/>
    <w:basedOn w:val="Normal"/>
    <w:uiPriority w:val="99"/>
    <w:semiHidden/>
    <w:unhideWhenUsed/>
    <w:rsid w:val="00162650"/>
    <w:pPr>
      <w:ind w:left="720"/>
    </w:pPr>
  </w:style>
  <w:style w:type="character" w:customStyle="1" w:styleId="Heading2Char">
    <w:name w:val="Heading 2 Char"/>
    <w:aliases w:val="header Char,Head2A Char,2 Char,H2 Char,h2 Char,DO NOT USE_h2 Char,h21 Char,Heading 2 3GPP Char,Head 2 Char,l2 Char,TitreProp Char,UNDERRUBRIK 1-2 Char,Header 2 Char,ITT t2 Char,PA Major Section Char,Livello 2 Char,R2 Char,H21 Char,I2 Char"/>
    <w:basedOn w:val="DefaultParagraphFont"/>
    <w:link w:val="Heading2"/>
    <w:rsid w:val="00162650"/>
    <w:rPr>
      <w:rFonts w:ascii="Arial" w:hAnsi="Arial" w:cs="Arial"/>
      <w:b/>
      <w:bCs/>
      <w:sz w:val="21"/>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162650"/>
    <w:rPr>
      <w:rFonts w:ascii="Arial" w:hAnsi="Arial" w:cs="Arial"/>
      <w:b/>
      <w:kern w:val="2"/>
      <w:sz w:val="21"/>
    </w:rPr>
  </w:style>
  <w:style w:type="character" w:customStyle="1" w:styleId="Heading5Char">
    <w:name w:val="Heading 5 Char"/>
    <w:aliases w:val="h5 Char,Heading5 Char"/>
    <w:basedOn w:val="DefaultParagraphFont"/>
    <w:link w:val="Heading5"/>
    <w:rsid w:val="00162650"/>
    <w:rPr>
      <w:rFonts w:ascii="Arial" w:hAnsi="Arial" w:cs="Arial"/>
      <w:sz w:val="21"/>
    </w:rPr>
  </w:style>
  <w:style w:type="character" w:customStyle="1" w:styleId="Heading6Char">
    <w:name w:val="Heading 6 Char"/>
    <w:basedOn w:val="DefaultParagraphFont"/>
    <w:link w:val="Heading6"/>
    <w:rsid w:val="00162650"/>
    <w:rPr>
      <w:rFonts w:ascii="Arial" w:hAnsi="Arial" w:cs="Arial"/>
      <w:sz w:val="21"/>
    </w:rPr>
  </w:style>
  <w:style w:type="character" w:customStyle="1" w:styleId="Heading7Char">
    <w:name w:val="Heading 7 Char"/>
    <w:basedOn w:val="DefaultParagraphFont"/>
    <w:link w:val="Heading7"/>
    <w:rsid w:val="00162650"/>
    <w:rPr>
      <w:rFonts w:ascii="Arial" w:hAnsi="Arial" w:cs="Arial"/>
      <w:kern w:val="2"/>
      <w:sz w:val="21"/>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rsid w:val="00162650"/>
    <w:rPr>
      <w:b/>
      <w:bCs/>
      <w:kern w:val="2"/>
    </w:rPr>
  </w:style>
  <w:style w:type="paragraph" w:styleId="Title">
    <w:name w:val="Title"/>
    <w:basedOn w:val="Normal"/>
    <w:link w:val="TitleChar"/>
    <w:qFormat/>
    <w:rsid w:val="00162650"/>
    <w:pPr>
      <w:spacing w:before="240" w:after="240"/>
      <w:jc w:val="center"/>
      <w:outlineLvl w:val="0"/>
    </w:pPr>
    <w:rPr>
      <w:rFonts w:ascii="Arial" w:hAnsi="Arial" w:cs="Arial"/>
      <w:b/>
      <w:bCs/>
      <w:sz w:val="52"/>
      <w:szCs w:val="32"/>
    </w:rPr>
  </w:style>
  <w:style w:type="character" w:customStyle="1" w:styleId="TitleChar">
    <w:name w:val="Title Char"/>
    <w:basedOn w:val="DefaultParagraphFont"/>
    <w:link w:val="Title"/>
    <w:rsid w:val="00162650"/>
    <w:rPr>
      <w:rFonts w:ascii="Arial" w:hAnsi="Arial" w:cs="Arial"/>
      <w:b/>
      <w:bCs/>
      <w:kern w:val="2"/>
      <w:sz w:val="52"/>
      <w:szCs w:val="32"/>
    </w:rPr>
  </w:style>
  <w:style w:type="character" w:styleId="Strong">
    <w:name w:val="Strong"/>
    <w:basedOn w:val="DefaultParagraphFont"/>
    <w:qFormat/>
    <w:rsid w:val="00162650"/>
    <w:rPr>
      <w:b/>
      <w:bCs/>
    </w:rPr>
  </w:style>
  <w:style w:type="character" w:styleId="Emphasis">
    <w:name w:val="Emphasis"/>
    <w:basedOn w:val="DefaultParagraphFont"/>
    <w:qFormat/>
    <w:rsid w:val="00162650"/>
    <w:rPr>
      <w:i/>
      <w:iCs/>
    </w:rPr>
  </w:style>
  <w:style w:type="paragraph" w:styleId="ListParagraph">
    <w:name w:val="List Paragraph"/>
    <w:basedOn w:val="Normal"/>
    <w:uiPriority w:val="34"/>
    <w:qFormat/>
    <w:rsid w:val="00162650"/>
    <w:pPr>
      <w:widowControl/>
      <w:ind w:firstLine="420"/>
    </w:pPr>
    <w:rPr>
      <w:rFonts w:ascii="Calibri"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298545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0570\Desktop\R2-xxxxxx%20Consideration%20on%20RRC%20state%20in%20new%20RAT_0.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67B59-49D0-45C9-BA2F-A67DEDF85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Consideration on RRC state in new RAT_0.1.dotx</Template>
  <TotalTime>249</TotalTime>
  <Pages>4</Pages>
  <Words>1430</Words>
  <Characters>8157</Characters>
  <Application>Microsoft Office Word</Application>
  <DocSecurity>0</DocSecurity>
  <PresentationFormat/>
  <Lines>67</Lines>
  <Paragraphs>19</Paragraphs>
  <Slides>0</Slides>
  <Notes>0</Notes>
  <HiddenSlides>0</HiddenSlides>
  <MMClips>0</MMClips>
  <ScaleCrop>false</ScaleCrop>
  <Company/>
  <LinksUpToDate>false</LinksUpToDate>
  <CharactersWithSpaces>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ZTE</dc:subject>
  <dc:creator>10040570</dc:creator>
  <cp:keywords/>
  <cp:lastModifiedBy>ZTE</cp:lastModifiedBy>
  <cp:revision>120</cp:revision>
  <dcterms:created xsi:type="dcterms:W3CDTF">2017-01-05T07:16:00Z</dcterms:created>
  <dcterms:modified xsi:type="dcterms:W3CDTF">2017-01-06T08:41:00Z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2052-10.1.0.5603</vt:lpwstr>
  </property>
</Properties>
</file>